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DB4" w:rsidRDefault="0004181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163/2022/DSOZ</w:t>
      </w:r>
      <w:r>
        <w:br/>
        <w:t>Prezesa Narodowego Funduszu Zdrowia</w:t>
      </w:r>
      <w:r>
        <w:br/>
        <w:t>z dnia 14 grudnia 2022 r.</w:t>
      </w:r>
    </w:p>
    <w:p w:rsidR="00DC3DB4" w:rsidRDefault="00041815">
      <w:pPr>
        <w:keepNext/>
        <w:spacing w:after="480"/>
        <w:jc w:val="center"/>
      </w:pPr>
      <w:r>
        <w:rPr>
          <w:b/>
        </w:rPr>
        <w:t>Wykaz chorób wg klasyfikacji ICD - 10 stanowiących przyczynę diagnostyki i leczenia osób przewlekle chorych*</w:t>
      </w:r>
    </w:p>
    <w:p w:rsidR="00DC3DB4" w:rsidRDefault="00041815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Grupa dziedzinowa - Diabetologia</w:t>
      </w:r>
    </w:p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(E10-E14) Cukrzyca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E10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Cukrzyca </w:t>
            </w:r>
            <w:proofErr w:type="spellStart"/>
            <w:r>
              <w:t>insulinozależna</w:t>
            </w:r>
            <w:proofErr w:type="spellEnd"/>
            <w:r>
              <w:t xml:space="preserve"> 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E11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Cukrzyca </w:t>
            </w:r>
            <w:proofErr w:type="spellStart"/>
            <w:r>
              <w:t>insulinoniezależna</w:t>
            </w:r>
            <w:proofErr w:type="spellEnd"/>
            <w:r>
              <w:t xml:space="preserve"> 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E13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Inne określone postacie cukrzycy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E14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Cukrzyca nie określona </w:t>
            </w:r>
          </w:p>
        </w:tc>
      </w:tr>
    </w:tbl>
    <w:p w:rsidR="00DC3DB4" w:rsidRDefault="0004181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Grupa dziedzinowa - Kardiologia</w:t>
      </w:r>
    </w:p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(I10 – I15) Choroba nadciśnieniowa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9212"/>
      </w:tblGrid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I10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Samoistne (pierwotne) </w:t>
            </w:r>
            <w:r>
              <w:t>nadciśnienie </w:t>
            </w:r>
          </w:p>
        </w:tc>
      </w:tr>
      <w:tr w:rsidR="00DC3DB4">
        <w:trPr>
          <w:trHeight w:val="7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I11.0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serca, z (zastoinową) niewydolnością serca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I11.9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serca bez (zastoinowej) niewydolności serca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I12.0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nerek, z niewydolnością nerek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I12.9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nerek, bez niewydolności nerek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I13.0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serca i nerek, z (zastoinową) niewydolnością serca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I13.1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serca i nerek, z niewydolnością nerek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I13.2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Choroba nadciśnieniowa z zajęciem serca i nerek, tak z (zastoinową) niewydolnością serca jak i niewydolnością nerek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I13.9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 Choroba nadciśnieniowa z zajęciem serca i nerek, nie określona </w:t>
            </w:r>
          </w:p>
        </w:tc>
      </w:tr>
      <w:tr w:rsidR="00DC3DB4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I15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 Nadciśnienie wtórne </w:t>
            </w:r>
          </w:p>
        </w:tc>
      </w:tr>
    </w:tbl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(I20 – I25) Choroba niedokrwienna serca</w:t>
      </w:r>
      <w:r>
        <w:rPr>
          <w:b/>
          <w:color w:val="000000"/>
          <w:u w:color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I20.1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Dusznica bolesna z udokumentowanym skurczem naczyń wieńcowych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I20.8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Inne postacie dusznicy bolesnej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I20.9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Dusznica bolesna, nie określona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I25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Przewlekła choroba niedokrwienna serca </w:t>
            </w:r>
          </w:p>
        </w:tc>
      </w:tr>
    </w:tbl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(I48 – I50) Inne choroby serca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I48 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Migotanie i </w:t>
            </w:r>
            <w:r>
              <w:t>trzepotanie przedsionków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I50.0 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Niewydolność serca zastoinowa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I50.1 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Niewydolność serca lewokomorowa 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I50.9 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Niewydolność serca, nie określona </w:t>
            </w:r>
          </w:p>
        </w:tc>
      </w:tr>
    </w:tbl>
    <w:p w:rsidR="00DC3DB4" w:rsidRDefault="0004181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Grupa dziedzinowa - Endokrynologia</w:t>
      </w:r>
    </w:p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(E00 – E89.0) Choroby tarczycy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E01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 xml:space="preserve">Niedoczynność tarczycy z powodu </w:t>
            </w:r>
            <w:r>
              <w:t>niedoboru jodu i pokrewnych przyczyn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E02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t>Subkliniczna</w:t>
            </w:r>
            <w:proofErr w:type="spellEnd"/>
            <w:r>
              <w:t xml:space="preserve"> postać niedoczynności tarczycy z powodu niedoboru jodu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E03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Inne postacie niedoczynności tarczycy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E04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Wole nietoksyczne, inne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E06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Zapalenie tarczycy</w:t>
            </w:r>
          </w:p>
        </w:tc>
      </w:tr>
      <w:tr w:rsidR="00DC3DB4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E89.0</w:t>
            </w:r>
          </w:p>
        </w:tc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t>Pozabiegowa</w:t>
            </w:r>
            <w:proofErr w:type="spellEnd"/>
            <w:r>
              <w:t xml:space="preserve"> niedoczynność tarczycy</w:t>
            </w:r>
          </w:p>
        </w:tc>
      </w:tr>
    </w:tbl>
    <w:p w:rsidR="00DC3DB4" w:rsidRDefault="0004181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Grupa dziedzinowa – Pulmonologia</w:t>
      </w:r>
    </w:p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(J41–J45) Przewlekłe choroby dolnych dróg oddechowych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9212"/>
      </w:tblGrid>
      <w:tr w:rsidR="00DC3DB4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center"/>
              <w:rPr>
                <w:color w:val="000000"/>
                <w:u w:color="000000"/>
              </w:rPr>
            </w:pPr>
            <w:r>
              <w:t>J41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Przewlekłe zapalenie oskrzeli proste i śluzowo-ropne</w:t>
            </w:r>
          </w:p>
        </w:tc>
      </w:tr>
      <w:tr w:rsidR="00DC3DB4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center"/>
              <w:rPr>
                <w:color w:val="000000"/>
                <w:u w:color="000000"/>
              </w:rPr>
            </w:pPr>
            <w:r>
              <w:t>J42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Nieokreślone przewlekłe zapalenie oskrzeli</w:t>
            </w:r>
          </w:p>
        </w:tc>
      </w:tr>
      <w:tr w:rsidR="00DC3DB4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center"/>
              <w:rPr>
                <w:color w:val="000000"/>
                <w:u w:color="000000"/>
              </w:rPr>
            </w:pPr>
            <w:r>
              <w:t>J43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Rozedma płucna</w:t>
            </w:r>
          </w:p>
        </w:tc>
      </w:tr>
      <w:tr w:rsidR="00DC3DB4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center"/>
              <w:rPr>
                <w:color w:val="000000"/>
                <w:u w:color="000000"/>
              </w:rPr>
            </w:pPr>
            <w:r>
              <w:t>J44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Inna przewlekła zaporowa choroba płuc</w:t>
            </w:r>
          </w:p>
        </w:tc>
      </w:tr>
      <w:tr w:rsidR="00DC3DB4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center"/>
              <w:rPr>
                <w:color w:val="000000"/>
                <w:u w:color="000000"/>
              </w:rPr>
            </w:pPr>
            <w:r>
              <w:t>J45</w:t>
            </w:r>
          </w:p>
        </w:tc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B4" w:rsidRDefault="00041815">
            <w:pPr>
              <w:jc w:val="left"/>
              <w:rPr>
                <w:color w:val="000000"/>
                <w:u w:color="000000"/>
              </w:rPr>
            </w:pPr>
            <w:r>
              <w:t>Dychawica oskrzelowa</w:t>
            </w:r>
          </w:p>
        </w:tc>
      </w:tr>
    </w:tbl>
    <w:p w:rsidR="00DC3DB4" w:rsidRDefault="000418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*Dopuszczalne jest sprawozdawanie poszczególnych 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z rozszerzeniami większymi niż 3-znakowe</w:t>
      </w:r>
    </w:p>
    <w:sectPr w:rsidR="00DC3DB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B4"/>
    <w:rsid w:val="00041815"/>
    <w:rsid w:val="00DC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FC379-6BBB-4043-A4A1-0DC52B95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 rodzaju podstawowa opieka zdrowotna</dc:subject>
  <dc:creator>Alicja.Michalak</dc:creator>
  <cp:lastModifiedBy>Kollakowski Piotr</cp:lastModifiedBy>
  <cp:revision>2</cp:revision>
  <dcterms:created xsi:type="dcterms:W3CDTF">2022-12-14T12:08:00Z</dcterms:created>
  <dcterms:modified xsi:type="dcterms:W3CDTF">2022-12-14T12:08:00Z</dcterms:modified>
  <cp:category>Akt prawny</cp:category>
</cp:coreProperties>
</file>