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1345E3" Type="http://schemas.openxmlformats.org/officeDocument/2006/relationships/officeDocument" Target="/word/document.xml" /><Relationship Id="coreR2B1345E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DO ŻYWIENIA POZAJELITOWEGO</w:t>
        <w:br w:type="textWrapping"/>
        <w:t>I/LUB DROGĄ PRZEWODU POKARMOWEGO NOWORODKÓW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oznaczenie świadczeniodawcy </w:t>
            </w:r>
            <w:r>
              <w:rPr>
                <w:sz w:val="18"/>
                <w:vertAlign w:val="superscript"/>
              </w:rPr>
              <w:t>*)</w:t>
            </w:r>
          </w:p>
        </w:tc>
        <w:tc>
          <w:tcPr>
            <w:tcW w:w="6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Data badania (dzień/mies./rok): </w:t>
            </w:r>
            <w:r>
              <w:rPr>
                <w:i w:val="1"/>
                <w:sz w:val="24"/>
              </w:rPr>
              <w:t>………/………/……….</w:t>
            </w:r>
          </w:p>
          <w:p>
            <w:pPr>
              <w:jc w:val="left"/>
            </w:pPr>
            <w:r>
              <w:rPr>
                <w:sz w:val="24"/>
              </w:rPr>
              <w:t>Nr dok. med.: ………………………………………....</w:t>
            </w:r>
          </w:p>
          <w:p>
            <w:pPr>
              <w:jc w:val="left"/>
            </w:pPr>
            <w:r>
              <w:rPr>
                <w:sz w:val="24"/>
              </w:rPr>
              <w:t>PESEL matki: 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nazwisko: ……………………………………………………………………..........................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Data urodzenia (dzień/mies./rok): ………/…………/………; wiek (dni):...............................................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Tydzień ciąży: 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Rozpoznanie (ICD 10): …………………………………………………………………….....................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UZASADNIENIE dla ROZPOCZĘCIA leczenia żywieniowego: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□ noworodek z masą &lt; 1500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□ noworodek z masą ≥ 1500 g, u którego nie jest spodziewane osiągnięcie tolerancji pełnych porcji pokarmu drogą doustną w ciągu 3 dni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single"/>
          <w:vertAlign w:val="baseline"/>
        </w:rPr>
        <w:t>Ocena wieku płodowego noworodka: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donoszony ( ≥ 37 t.c.)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niedonoszony ( ≤ 36 + 6 t.c.)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z małą urodzeniową masą ciała (&lt; 2500 g)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z bardzo małą urodzeniową masą ciała (&lt; 1500 g)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z ekstremalnie małą masą ciała (&lt; 1000 g)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ciała: .............. kg; obwód głowy: .............. cm; długość: .............. cm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Ocena stanu odżywienia: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hipertroficzny (&gt; 97 centyla)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hipertroficzny (&gt; 90 centyla)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eutroficzny (pomiędzy 10–90 centylem)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hipotroficzny (&lt; 10 centyla)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hipotroficzny (&lt; 3 centyla)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Wymaga żywienia: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pozajelitowego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: </w:t>
      </w:r>
      <w:r>
        <w:rPr>
          <w:color w:val="000000"/>
          <w:u w:val="none" w:color="000000"/>
        </w:rPr>
        <w:t>□</w:t>
      </w:r>
      <w:r>
        <w:rPr>
          <w:color w:val="000000"/>
          <w:u w:val="none" w:color="000000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całkowitego; </w:t>
      </w:r>
      <w:r>
        <w:rPr>
          <w:color w:val="000000"/>
          <w:u w:val="none" w:color="000000"/>
        </w:rPr>
        <w:t>□</w:t>
      </w:r>
      <w:r>
        <w:rPr>
          <w:color w:val="000000"/>
          <w:u w:val="none" w:color="000000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częściowego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drogą przewodu pokarmowego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: </w:t>
      </w:r>
      <w:r>
        <w:rPr>
          <w:color w:val="000000"/>
          <w:u w:val="none" w:color="000000"/>
        </w:rPr>
        <w:t>□</w:t>
      </w:r>
      <w:r>
        <w:rPr>
          <w:color w:val="000000"/>
          <w:u w:val="none" w:color="000000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całkowitego; </w:t>
      </w:r>
      <w:r>
        <w:rPr>
          <w:color w:val="000000"/>
          <w:u w:val="none" w:color="000000"/>
        </w:rPr>
        <w:t>□</w:t>
      </w:r>
      <w:r>
        <w:rPr>
          <w:color w:val="000000"/>
          <w:u w:val="none" w:color="000000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częściowego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ŻYWIENIU DOJELITOWYM NOWORODKÓW STOSOWANE SĄ: POKARM NATURALNY (KOBIECY), MIESZANKI MODYFIKOWANE DLA NOWORODKÓW URODZONYCH PRZEDWCZEŚNIE I URODZONYCH O CZASIE.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ŻYWIENIE TROFICZNE NIE JEST ŻYWIENIEM DOJELITOWYM.</w:t>
      </w:r>
    </w:p>
    <w:tbl>
      <w:tblPr>
        <w:tblW w:w="10890" w:type="dxa"/>
        <w:tblInd w:w="-402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0"/>
          <w:gridAfter w:val="0"/>
          <w:trHeight w:hRule="atLeast" w:val="480"/>
        </w:trPr>
        <w:tc>
          <w:tcPr>
            <w:tcW w:w="10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Before w:val="0"/>
          <w:gridAfter w:val="0"/>
          <w:trHeight w:hRule="atLeast" w:val="630"/>
        </w:trPr>
        <w:tc>
          <w:tcPr>
            <w:tcW w:w="10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Nadruk lub pieczątka zawierająca imię i nazwisko lekarza,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numer prawa wykonywania zawodu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 xml:space="preserve">*)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Pieczęć lub nadruk, lub naklejka świadczeniodawcy zawierające nazwę, adres, NIP, REGON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</w:r>
    </w:p>
    <w:sectPr>
      <w:endnotePr>
        <w:numFmt w:val="decimal"/>
      </w:endnotePr>
      <w:type w:val="nextPage"/>
      <w:pgSz w:w="11906" w:h="16838" w:code="0"/>
      <w:pgMar w:left="1020" w:right="1020" w:top="283" w:bottom="28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2022-10-19T10:00:11Z</dcterms:created>
  <cp:lastModifiedBy>Kociubowska Ewa</cp:lastModifiedBy>
  <dcterms:modified xsi:type="dcterms:W3CDTF">2022-10-26T12:29:23Z</dcterms:modified>
  <cp:revision>71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