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4BAB845" Type="http://schemas.openxmlformats.org/officeDocument/2006/relationships/officeDocument" Target="/word/document.xml" /><Relationship Id="coreR24BAB84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19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pacjentów z kardiomiopatią oraz weryfikację jej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5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kardiomiopatii oraz weryfikacja jej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1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pacjentów z kardiomiopatią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2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E85 Amyloidoza</w:t>
            </w:r>
          </w:p>
          <w:p>
            <w:pPr>
              <w:jc w:val="left"/>
            </w:pPr>
            <w:r>
              <w:rPr>
                <w:sz w:val="20"/>
              </w:rPr>
              <w:t>2) I42.1 Przerostowa kardiomiopatia zawężająca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Kardiomiopatii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Kardiologii UJCM w Krakowskim Szpitalu Specjalistycznym im. Św. Jana Pawła II</w:t>
            </w:r>
          </w:p>
          <w:p>
            <w:pPr>
              <w:jc w:val="left"/>
            </w:pPr>
            <w:r>
              <w:rPr>
                <w:sz w:val="20"/>
              </w:rPr>
              <w:t>ul. Prądnicka 80</w:t>
            </w:r>
          </w:p>
          <w:p>
            <w:pPr>
              <w:jc w:val="left"/>
            </w:pPr>
            <w:r>
              <w:rPr>
                <w:sz w:val="20"/>
              </w:rPr>
              <w:t>32-202 Kraków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kardiologii lub kardiochirurgii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 wymienionym w pkt 1;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i 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  <w:sz w:val="24"/>
              </w:rPr>
              <w:t>2. Wzory dokumentów niezbędnych dla kwalifikacji pacjenta do leczenia w programie lekowym Leczenie pacjentów z kardiomiopatią (ICD-10:E85, I42.1 )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pacjentów z kardiomiopatią (ICD-10: E85, I42.1)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A.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1 Dane do kwalifikacji (kardiomiopatia w przebiegu amyloidozy transtyretynowej, ICD-10: E85):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Zgoda na prowadzenie antykoncepcji zgodnie z ChPL:………….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Określenie klasy NYHA: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1.Kardiomiopatia w przebiegu amyloidozy transtyretynowej (ATTR) potwierdzona przez badanie scyntygraficzne serca z radioizotopem (99mTc-DPD lub 99mTc-PYP lub 99mTc-HMDP) lub biopsję tkanki i typowanie amyloidu za pomocą immunohistochemii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Genetyczny ATTR lub typu dzikiego określony poprzez sekwencjonowanie genu transtyretyny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Grubość przegrody międzykomorowej przekraczająca 12 mm w badaniu echokardiografii przezklatkowej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Brak przeszczepu serca lub wątroby w wywiadzie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Wynik testu 6-minutowego chodu u pacjentów bez ograniczeń ruchowych powyżej 100 m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Adekwatna wydolność narządowa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 Brak przeciwskazań do stosowania leku zgodnie z aktualną Charakterystyką Produktu Leczniczego (ChPL)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 Wykonano wszystkie wymagane badania diagnostyczne przed kwalifikacją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C.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Badania przy kwalifikacji (kardiomiopatia w przebiegu amyloidozy transtyretynowej, ICD-10: E85):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Scyntygrafia serca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Sekwencjonowanie genu transtyretyny (TTR)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Echokardiografia przezklatkowa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Holter 24-godzinne monitorowanie EKG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Test 6-minutowego chodu u pacjentów bez ograniczeń ruchowych (6MWT)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laboratoryjne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D.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 badania i konsultacje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Konsultacja hematologiczna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konsultacji: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konsultacji: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51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2 Dane do kwalifikacji (leczenie przerostowej kardiomiopatii zawężającej, ICD-10: I42.1):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Zgoda na prowadzenie antykoncepcji zgodnie z ChPL:………….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Określenie klasy NYHA: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 xml:space="preserve">Kryteria kwalifikacji do leczenia przerostowej kardiomiopatii zawężającej (ICD-10: I42.1) 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Rozpoznanie kardiomiopatii przerostowej zawężającej (oHCM) zgodnie z aktualnymi wytycznymi ESC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Grubość ściany lewej komory ≥15 mm (lub ≥13 mm w oHCM rodzinnej) w badaniu echokardiografii przezklatkowej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Gradient ciśnień w drodze odpływu lewej komory (LVOT) spoczynkowy lub po próbie Valsalvy ≥ 50 mmHg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Frakcja wyrzutowa lewej komory (LVEF) ≥55%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Niewystarczająca kontrola choroby pomimo stosowania leczenia beta-adrenolitykiem lub antagonistą kanału wapniowego, w optymalnej dawce lub w przypadku nietolerancji/przeciwskazania do tych terapii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Brak chorób kardiologicznych lub ogólnoustrojowych. innych niż oHCM, które mogą stanowić wytłumaczenie dla hipertrofii lewej komory serca (w tym choroby Fabry’ego, amyloidozy, zespołu Noonan z hipertrofią lewej komory)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 Brak przeciwskazań do stosowania leku zgodnie z aktualną Charakterystyką Produktu Leczniczego (ChPL)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 Wykonano wszystkie wymagane badania diagnostyczne przed kwalifikacją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C.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przy kwalifikacji (leczenie przerostowej kardiomiopatii zawężającej, ICD-10: I42.1)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Echokardiografia przezklatkowa (ewentualnie echokardiografia wysiłkowa TKI, MRI lub weryfikacja LVOT przeprowadzona metodą bezpośrednich pomiarów ciśnień)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Genotypowanie pacjentów pod kątem cytochromu P450 (CYP) 2C19 (CYP2C19)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laboratoryjne (poziom N-końcowego propeptydu natriuretycznego typu B (NT-proBNP))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laboratoryjne (troponina T, troponina I)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pacjentów z kardiomiopatią (ICD-10: E85, I42.1)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Kardiomiopatii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tafamidis/ mawakamten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Kardiomiopatii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pacjentów z kardiomiopatią (ICD-10: E85, I42.1)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1)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2)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tafamidisem/ mawakamtenem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2024-07-25T13:13:24Z</dcterms:created>
  <cp:lastModifiedBy>Popiołek Tomasz</cp:lastModifiedBy>
  <dcterms:modified xsi:type="dcterms:W3CDTF">2024-08-02T09:36:08Z</dcterms:modified>
  <cp:revision>72</cp:revision>
  <dc:subject>zmieniające zarządzenie w sprawie określenia warunków zawierania i realizacji umów w rodzaju leczenie szpitalne w zakresie programy lekowe</dc:subject>
  <dc:title>Zarządzenie</dc:title>
</cp:coreProperties>
</file>