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vertAnchor="page" w:horzAnchor="page" w:tblpX="5671" w:tblpY="3573"/>
        <w:tblW w:w="5176" w:type="dxa"/>
        <w:tblBorders>
          <w:top w:val="dotted" w:sz="4" w:space="0" w:color="FFFFFF"/>
          <w:left w:val="dotted" w:sz="4" w:space="0" w:color="FFFFFF"/>
          <w:bottom w:val="dotted" w:sz="4" w:space="0" w:color="FFFFFF"/>
          <w:right w:val="dotted" w:sz="4" w:space="0" w:color="FFFFFF"/>
          <w:insideH w:val="dotted" w:sz="4" w:space="0" w:color="FFFFFF"/>
          <w:insideV w:val="dotted" w:sz="4" w:space="0" w:color="FFFFFF"/>
        </w:tblBorders>
        <w:shd w:val="clear" w:color="auto" w:fill="FFFFFF"/>
        <w:tblLook w:val="01E0" w:firstRow="1" w:lastRow="1" w:firstColumn="1" w:lastColumn="1" w:noHBand="0" w:noVBand="0"/>
      </w:tblPr>
      <w:tblGrid>
        <w:gridCol w:w="5176"/>
      </w:tblGrid>
      <w:tr w:rsidR="00CA48CF" w:rsidRPr="00116C18" w:rsidTr="00345224">
        <w:trPr>
          <w:trHeight w:hRule="exact" w:val="1352"/>
        </w:trPr>
        <w:tc>
          <w:tcPr>
            <w:tcW w:w="5176" w:type="dxa"/>
            <w:shd w:val="clear" w:color="auto" w:fill="FFFFFF"/>
            <w:tcMar>
              <w:left w:w="0" w:type="dxa"/>
              <w:right w:w="0" w:type="dxa"/>
            </w:tcMar>
          </w:tcPr>
          <w:p w:rsidR="00CA48CF" w:rsidRDefault="008507CB" w:rsidP="003452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Nadmorskie Centrum Medyczne </w:t>
            </w:r>
            <w:r w:rsidR="00512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Sp. z o.o.</w:t>
            </w:r>
          </w:p>
          <w:p w:rsidR="0035381D" w:rsidRDefault="0035381D" w:rsidP="003452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ul. </w:t>
            </w:r>
            <w:r w:rsidR="00512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Majewskich 26</w:t>
            </w:r>
          </w:p>
          <w:p w:rsidR="008507CB" w:rsidRPr="00116C18" w:rsidRDefault="008507CB" w:rsidP="003452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80-457 Gdańsk</w:t>
            </w:r>
          </w:p>
          <w:p w:rsidR="00CA48CF" w:rsidRPr="00116C18" w:rsidRDefault="00CA48CF" w:rsidP="003452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A48CF" w:rsidRPr="00116C18" w:rsidRDefault="00CA48CF" w:rsidP="003452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A48CF" w:rsidRPr="00116C18" w:rsidRDefault="00CA48CF" w:rsidP="003452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A48CF" w:rsidRPr="00116C18" w:rsidRDefault="00CA48CF" w:rsidP="00345224">
            <w:pPr>
              <w:tabs>
                <w:tab w:val="left" w:pos="708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CA48CF" w:rsidRPr="00116C18" w:rsidRDefault="00CA48CF" w:rsidP="00CA48CF">
      <w:pPr>
        <w:framePr w:w="4414" w:h="567" w:hRule="exact" w:hSpace="181" w:wrap="notBeside" w:vAnchor="page" w:hAnchor="page" w:x="1658" w:y="2496" w:anchorLock="1"/>
        <w:widowControl w:val="0"/>
        <w:shd w:val="clear" w:color="DCDCDC" w:fill="FFFFFF"/>
        <w:tabs>
          <w:tab w:val="left" w:pos="708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C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WO/ZRP </w:t>
      </w:r>
      <w:r w:rsidR="003E024F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116C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E024F">
        <w:rPr>
          <w:rFonts w:ascii="Times New Roman" w:eastAsia="Times New Roman" w:hAnsi="Times New Roman" w:cs="Times New Roman"/>
          <w:sz w:val="24"/>
          <w:szCs w:val="24"/>
          <w:lang w:eastAsia="pl-PL"/>
        </w:rPr>
        <w:t>MZ/593-D</w:t>
      </w:r>
    </w:p>
    <w:p w:rsidR="00CA48CF" w:rsidRPr="00116C18" w:rsidRDefault="00CA48CF" w:rsidP="00CA48CF">
      <w:pPr>
        <w:framePr w:w="4723" w:h="284" w:hRule="exact" w:hSpace="181" w:wrap="around" w:vAnchor="page" w:hAnchor="text" w:x="5042" w:y="2496"/>
        <w:shd w:val="clear" w:color="DCDCDC" w:fill="FFFFFF"/>
        <w:tabs>
          <w:tab w:val="left" w:pos="708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C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Gdańsk, dnia  </w:t>
      </w:r>
      <w:r w:rsidR="003E024F">
        <w:rPr>
          <w:rFonts w:ascii="Times New Roman" w:eastAsia="Times New Roman" w:hAnsi="Times New Roman" w:cs="Times New Roman"/>
          <w:sz w:val="24"/>
          <w:szCs w:val="24"/>
          <w:lang w:eastAsia="pl-PL"/>
        </w:rPr>
        <w:t>14 czerwca 2013</w:t>
      </w:r>
      <w:r w:rsidRPr="00116C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CA48CF" w:rsidRPr="00116C18" w:rsidRDefault="00CA48CF" w:rsidP="00CA48CF">
      <w:pPr>
        <w:tabs>
          <w:tab w:val="left" w:pos="567"/>
          <w:tab w:val="left" w:pos="70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48CF" w:rsidRPr="00116C18" w:rsidRDefault="00CA48CF" w:rsidP="00F60E33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16C18">
        <w:rPr>
          <w:rFonts w:ascii="Times New Roman" w:eastAsia="Calibri" w:hAnsi="Times New Roman" w:cs="Times New Roman"/>
          <w:b/>
          <w:sz w:val="24"/>
          <w:szCs w:val="24"/>
        </w:rPr>
        <w:t xml:space="preserve">DECYZJA nr </w:t>
      </w:r>
      <w:r w:rsidR="003E024F">
        <w:rPr>
          <w:rFonts w:ascii="Times New Roman" w:eastAsia="Calibri" w:hAnsi="Times New Roman" w:cs="Times New Roman"/>
          <w:b/>
          <w:sz w:val="24"/>
          <w:szCs w:val="24"/>
        </w:rPr>
        <w:t>160/2013</w:t>
      </w:r>
    </w:p>
    <w:p w:rsidR="00CA48CF" w:rsidRPr="00116C18" w:rsidRDefault="00CA48CF" w:rsidP="00F60E33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A48CF" w:rsidRPr="00116C18" w:rsidRDefault="00CA48CF" w:rsidP="00F60E3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16C18">
        <w:rPr>
          <w:rFonts w:ascii="Times New Roman" w:eastAsia="Calibri" w:hAnsi="Times New Roman" w:cs="Times New Roman"/>
          <w:b/>
          <w:sz w:val="24"/>
          <w:szCs w:val="24"/>
        </w:rPr>
        <w:t xml:space="preserve">z dnia </w:t>
      </w:r>
      <w:r w:rsidR="003E024F">
        <w:rPr>
          <w:rFonts w:ascii="Times New Roman" w:eastAsia="Calibri" w:hAnsi="Times New Roman" w:cs="Times New Roman"/>
          <w:b/>
          <w:sz w:val="24"/>
          <w:szCs w:val="24"/>
        </w:rPr>
        <w:t>14 czerwca 2013</w:t>
      </w:r>
      <w:r w:rsidRPr="00116C18">
        <w:rPr>
          <w:rFonts w:ascii="Times New Roman" w:eastAsia="Calibri" w:hAnsi="Times New Roman" w:cs="Times New Roman"/>
          <w:b/>
          <w:sz w:val="24"/>
          <w:szCs w:val="24"/>
        </w:rPr>
        <w:t xml:space="preserve"> r.</w:t>
      </w:r>
    </w:p>
    <w:p w:rsidR="00CA48CF" w:rsidRPr="00116C18" w:rsidRDefault="00CA48CF" w:rsidP="00F60E3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48CF" w:rsidRPr="00116C18" w:rsidRDefault="00CA48CF" w:rsidP="00F60E3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16C18">
        <w:rPr>
          <w:rFonts w:ascii="Times New Roman" w:eastAsia="Calibri" w:hAnsi="Times New Roman" w:cs="Times New Roman"/>
          <w:b/>
          <w:sz w:val="24"/>
          <w:szCs w:val="24"/>
        </w:rPr>
        <w:t>Dyrektora Pomorskiego Oddziału Wojewódzkiego Narodowego Funduszu Zdrowia</w:t>
      </w:r>
    </w:p>
    <w:p w:rsidR="00CA48CF" w:rsidRPr="00116C18" w:rsidRDefault="00CA48CF" w:rsidP="00F60E33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A48CF" w:rsidRPr="002352EE" w:rsidRDefault="00CA48CF" w:rsidP="00F60E33">
      <w:pPr>
        <w:tabs>
          <w:tab w:val="left" w:pos="708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C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Działając na podstawie art. 154 ust. 3 w zw. z art. 107 ust.5 pkt 8 i art. 148 ustawy z dnia </w:t>
      </w:r>
      <w:r w:rsidRPr="002352EE">
        <w:rPr>
          <w:rFonts w:ascii="Times New Roman" w:eastAsia="Times New Roman" w:hAnsi="Times New Roman" w:cs="Times New Roman"/>
          <w:sz w:val="24"/>
          <w:szCs w:val="24"/>
          <w:lang w:eastAsia="pl-PL"/>
        </w:rPr>
        <w:t>27 sierpnia 2004</w:t>
      </w:r>
      <w:r w:rsidR="00BB75C3" w:rsidRPr="00235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52EE">
        <w:rPr>
          <w:rFonts w:ascii="Times New Roman" w:eastAsia="Times New Roman" w:hAnsi="Times New Roman" w:cs="Times New Roman"/>
          <w:sz w:val="24"/>
          <w:szCs w:val="24"/>
          <w:lang w:eastAsia="pl-PL"/>
        </w:rPr>
        <w:t>r. o świadczeniach opieki zdrowotnej finansowanych ze środków publicznych (</w:t>
      </w:r>
      <w:r w:rsidR="002352EE" w:rsidRPr="002352EE">
        <w:rPr>
          <w:rFonts w:ascii="Times New Roman" w:hAnsi="Times New Roman" w:cs="Times New Roman"/>
          <w:sz w:val="24"/>
          <w:szCs w:val="24"/>
        </w:rPr>
        <w:t>tj. Dz. U. z 2008 r. Nr 164, poz. 1027 ze zm</w:t>
      </w:r>
      <w:r w:rsidR="00235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.) zwanej dalej „ustawą o świadczeniach”, </w:t>
      </w:r>
      <w:r w:rsidRPr="002352EE">
        <w:rPr>
          <w:rFonts w:ascii="Times New Roman" w:eastAsia="Times New Roman" w:hAnsi="Times New Roman" w:cs="Times New Roman"/>
          <w:sz w:val="24"/>
          <w:szCs w:val="24"/>
          <w:lang w:eastAsia="pl-PL"/>
        </w:rPr>
        <w:t>po rozpatrzeniu odwołania złożonego przez:</w:t>
      </w:r>
    </w:p>
    <w:p w:rsidR="00CA48CF" w:rsidRPr="002352EE" w:rsidRDefault="00CA48CF" w:rsidP="00F60E33">
      <w:pPr>
        <w:tabs>
          <w:tab w:val="left" w:pos="70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A48CF" w:rsidRPr="00CA48CF" w:rsidRDefault="00C05718" w:rsidP="00F60E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Nadmorskie Centrum Medyczne Sp. z o.o. w Gdańsku</w:t>
      </w:r>
    </w:p>
    <w:p w:rsidR="00CA48CF" w:rsidRPr="00116C18" w:rsidRDefault="00CA48CF" w:rsidP="00F60E33">
      <w:pPr>
        <w:tabs>
          <w:tab w:val="left" w:pos="70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74D90" w:rsidRPr="005F597A" w:rsidRDefault="00CA48CF" w:rsidP="00D74D90">
      <w:pPr>
        <w:tabs>
          <w:tab w:val="left" w:pos="70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16C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rozstrzygnięcia postępowania </w:t>
      </w:r>
      <w:r w:rsidR="00D74D90" w:rsidRPr="007C20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11</w:t>
      </w:r>
      <w:r w:rsidR="00D74D90" w:rsidRPr="005F59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-13-000545/AOS/02/3/02.7250.072.02/1</w:t>
      </w:r>
    </w:p>
    <w:p w:rsidR="00CA48CF" w:rsidRPr="00116C18" w:rsidRDefault="00CA48CF" w:rsidP="00F60E33">
      <w:pPr>
        <w:tabs>
          <w:tab w:val="left" w:pos="70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C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rodzaju: </w:t>
      </w:r>
      <w:r w:rsidR="00001737" w:rsidRPr="005F597A">
        <w:rPr>
          <w:rFonts w:ascii="Times New Roman" w:eastAsia="Times New Roman" w:hAnsi="Times New Roman" w:cs="Times New Roman"/>
          <w:sz w:val="24"/>
          <w:szCs w:val="24"/>
          <w:lang w:eastAsia="pl-PL"/>
        </w:rPr>
        <w:t>Ambulatoryjna Opieka Specjalistyczna</w:t>
      </w:r>
    </w:p>
    <w:p w:rsidR="00980BAE" w:rsidRPr="005F597A" w:rsidRDefault="00CA48CF" w:rsidP="00980BAE">
      <w:pPr>
        <w:tabs>
          <w:tab w:val="left" w:pos="70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C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zakresie: </w:t>
      </w:r>
      <w:r w:rsidR="00980BAE" w:rsidRPr="005F597A">
        <w:rPr>
          <w:rFonts w:ascii="Times New Roman" w:eastAsia="Times New Roman" w:hAnsi="Times New Roman" w:cs="Times New Roman"/>
          <w:sz w:val="24"/>
          <w:szCs w:val="24"/>
          <w:lang w:eastAsia="pl-PL"/>
        </w:rPr>
        <w:t>Badania rezonansu magnetycznego dla obszaru powiatu gdańskiego, Gdańska, Sopotu</w:t>
      </w:r>
    </w:p>
    <w:p w:rsidR="00C05718" w:rsidRDefault="00C05718" w:rsidP="00980BAE">
      <w:pPr>
        <w:tabs>
          <w:tab w:val="left" w:pos="70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48CF" w:rsidRPr="00116C18" w:rsidRDefault="00CA48CF" w:rsidP="00980BAE">
      <w:pPr>
        <w:tabs>
          <w:tab w:val="left" w:pos="70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C18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Pomorskiego Oddziału Wojewódzkiego Narodowego Funduszu Zdrowia</w:t>
      </w:r>
    </w:p>
    <w:p w:rsidR="00CA48CF" w:rsidRPr="00116C18" w:rsidRDefault="00CA48CF" w:rsidP="00F60E33">
      <w:pPr>
        <w:tabs>
          <w:tab w:val="left" w:pos="708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48CF" w:rsidRPr="00CA48CF" w:rsidRDefault="00CA48CF" w:rsidP="00F60E33">
      <w:pPr>
        <w:numPr>
          <w:ilvl w:val="0"/>
          <w:numId w:val="1"/>
        </w:numPr>
        <w:tabs>
          <w:tab w:val="left" w:pos="708"/>
        </w:tabs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16C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Oddala odwołanie </w:t>
      </w:r>
      <w:r w:rsidR="00C05718">
        <w:rPr>
          <w:rFonts w:ascii="Times New Roman" w:eastAsia="Times New Roman" w:hAnsi="Times New Roman" w:cs="Times New Roman"/>
          <w:sz w:val="24"/>
          <w:szCs w:val="24"/>
          <w:lang w:eastAsia="pl-PL"/>
        </w:rPr>
        <w:t>Nadmorskiego Centrum Medycznego Sp. z o.o. w Gdańsku</w:t>
      </w:r>
    </w:p>
    <w:p w:rsidR="00CA48CF" w:rsidRPr="00116C18" w:rsidRDefault="00CA48CF" w:rsidP="00F60E33">
      <w:pPr>
        <w:numPr>
          <w:ilvl w:val="0"/>
          <w:numId w:val="1"/>
        </w:numPr>
        <w:tabs>
          <w:tab w:val="left" w:pos="708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C18">
        <w:rPr>
          <w:rFonts w:ascii="Times New Roman" w:eastAsia="Times New Roman" w:hAnsi="Times New Roman" w:cs="Times New Roman"/>
          <w:sz w:val="24"/>
          <w:szCs w:val="24"/>
          <w:lang w:eastAsia="pl-PL"/>
        </w:rPr>
        <w:t>Nadaje decyzji rygor natychmiastowej wykonalności.</w:t>
      </w:r>
    </w:p>
    <w:p w:rsidR="00CA48CF" w:rsidRPr="00116C18" w:rsidRDefault="00CA48CF" w:rsidP="00F60E33">
      <w:pPr>
        <w:tabs>
          <w:tab w:val="left" w:pos="708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4092" w:rsidRDefault="00CD4092" w:rsidP="00F60E33">
      <w:pPr>
        <w:tabs>
          <w:tab w:val="left" w:pos="708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D4092" w:rsidRDefault="00CD4092" w:rsidP="00F60E33">
      <w:pPr>
        <w:tabs>
          <w:tab w:val="left" w:pos="708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A48CF" w:rsidRPr="00116C18" w:rsidRDefault="00CA48CF" w:rsidP="00F60E33">
      <w:pPr>
        <w:tabs>
          <w:tab w:val="left" w:pos="708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16C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Uzasadnienie</w:t>
      </w:r>
    </w:p>
    <w:p w:rsidR="00CA48CF" w:rsidRPr="00116C18" w:rsidRDefault="00CA48CF" w:rsidP="00F60E33">
      <w:pPr>
        <w:tabs>
          <w:tab w:val="left" w:pos="708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5718" w:rsidRDefault="00455209" w:rsidP="00455209">
      <w:pPr>
        <w:tabs>
          <w:tab w:val="left" w:pos="70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97A">
        <w:rPr>
          <w:rFonts w:ascii="Times New Roman" w:eastAsia="Times New Roman" w:hAnsi="Times New Roman" w:cs="Times New Roman"/>
          <w:sz w:val="24"/>
          <w:szCs w:val="24"/>
          <w:lang w:eastAsia="pl-PL"/>
        </w:rPr>
        <w:t>W dniu 25 lutego 2013 r. Dyrektor Pomorskiego Oddziału Wojewódzkiego NFZ ogłosił konkurs ofert poprzedzający zawarcie umów o udzielanie świadczeń opieki zdrowotnej w okresie od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F597A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F597A">
        <w:rPr>
          <w:rFonts w:ascii="Times New Roman" w:eastAsia="Times New Roman" w:hAnsi="Times New Roman" w:cs="Times New Roman"/>
          <w:sz w:val="24"/>
          <w:szCs w:val="24"/>
          <w:lang w:eastAsia="pl-PL"/>
        </w:rPr>
        <w:t>lipca 2013 r. do 30 czerwca 2016 r. w rodzaju Ambulato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ryjna Opieka Specjalistyczna – Ambulatoryjne Świadczenia Diagnostyczne K</w:t>
      </w:r>
      <w:r w:rsidRPr="005F59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osztochłonne (ASDK). </w:t>
      </w:r>
      <w:r w:rsidR="00C05718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określało wartość zamówienia na kwotę nie wyższą niż 4</w:t>
      </w:r>
      <w:r w:rsidR="00BA4B1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C05718">
        <w:rPr>
          <w:rFonts w:ascii="Times New Roman" w:eastAsia="Times New Roman" w:hAnsi="Times New Roman" w:cs="Times New Roman"/>
          <w:sz w:val="24"/>
          <w:szCs w:val="24"/>
          <w:lang w:eastAsia="pl-PL"/>
        </w:rPr>
        <w:t>506</w:t>
      </w:r>
      <w:r w:rsidR="00BA4B1B">
        <w:rPr>
          <w:rFonts w:ascii="Times New Roman" w:eastAsia="Times New Roman" w:hAnsi="Times New Roman" w:cs="Times New Roman"/>
          <w:sz w:val="24"/>
          <w:szCs w:val="24"/>
          <w:lang w:eastAsia="pl-PL"/>
        </w:rPr>
        <w:t>.123,4</w:t>
      </w:r>
      <w:r w:rsidR="00D268FB">
        <w:rPr>
          <w:rFonts w:ascii="Times New Roman" w:eastAsia="Times New Roman" w:hAnsi="Times New Roman" w:cs="Times New Roman"/>
          <w:sz w:val="24"/>
          <w:szCs w:val="24"/>
          <w:lang w:eastAsia="pl-PL"/>
        </w:rPr>
        <w:t>0 zł. na okres rozliczeniowy od </w:t>
      </w:r>
      <w:r w:rsidR="00BA4B1B">
        <w:rPr>
          <w:rFonts w:ascii="Times New Roman" w:eastAsia="Times New Roman" w:hAnsi="Times New Roman" w:cs="Times New Roman"/>
          <w:sz w:val="24"/>
          <w:szCs w:val="24"/>
          <w:lang w:eastAsia="pl-PL"/>
        </w:rPr>
        <w:t>01.07.2013 r. do</w:t>
      </w:r>
      <w:r w:rsidR="00D268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31.12.2013</w:t>
      </w:r>
      <w:r w:rsidR="00BA4B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455209" w:rsidRPr="005F597A" w:rsidRDefault="00455209" w:rsidP="00455209">
      <w:pPr>
        <w:tabs>
          <w:tab w:val="left" w:pos="70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97A">
        <w:rPr>
          <w:rFonts w:ascii="Times New Roman" w:eastAsia="Times New Roman" w:hAnsi="Times New Roman" w:cs="Times New Roman"/>
          <w:sz w:val="24"/>
          <w:szCs w:val="24"/>
          <w:lang w:eastAsia="pl-PL"/>
        </w:rPr>
        <w:t>W ogłoszeniu wskazano obowiązujące przepisy dotyczące wymogów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5F59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jakie muszą być spełnione przez podmioty składające oferty. </w:t>
      </w:r>
    </w:p>
    <w:p w:rsidR="00455209" w:rsidRDefault="00455209" w:rsidP="00455209">
      <w:pPr>
        <w:tabs>
          <w:tab w:val="left" w:pos="70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Zgodnie z ogłoszeniem o</w:t>
      </w:r>
      <w:r w:rsidRPr="00116C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ferty w niniejszym postępowaniu należało złożyć do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13 marca 2013 r., jednak ze względu na zgłaszane przez oferentów problemy z dokonywaniem zmian w „Portalu Świadczeniodawcy” termin składania ofert przesunięto na dzień 18 marca 2013 r., a termin otwarcia</w:t>
      </w:r>
      <w:r w:rsidRPr="00116C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 zmieniono z 15 mar</w:t>
      </w:r>
      <w:r w:rsidRPr="00CD55C0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 2013 r. na 20 marca 2013 r. W </w:t>
      </w:r>
      <w:r w:rsidRPr="00CD55C0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postępowaniu nr 11-13-000545/AOS/02/3/02.7250.072.02/1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D5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wpłynęło 6 ofert na 8 miejsc realizacji świadczeń. </w:t>
      </w:r>
    </w:p>
    <w:p w:rsidR="0064665C" w:rsidRDefault="0064665C" w:rsidP="00455209">
      <w:pPr>
        <w:tabs>
          <w:tab w:val="left" w:pos="70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5F59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twarcie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 </w:t>
      </w:r>
      <w:r w:rsidRPr="005F59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nastąpiło w siedzibie POW NFZ w dniu 20 marca 2013 r. </w:t>
      </w:r>
    </w:p>
    <w:p w:rsidR="0064665C" w:rsidRDefault="00CA48CF" w:rsidP="0064665C">
      <w:pPr>
        <w:tabs>
          <w:tab w:val="left" w:pos="70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C18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nie posiadała braków formalnych</w:t>
      </w:r>
      <w:r w:rsidR="0045520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466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Oferent </w:t>
      </w:r>
      <w:r w:rsidR="00B53EC2">
        <w:rPr>
          <w:rFonts w:ascii="Times New Roman" w:eastAsia="Times New Roman" w:hAnsi="Times New Roman" w:cs="Times New Roman"/>
          <w:sz w:val="24"/>
          <w:szCs w:val="24"/>
          <w:lang w:eastAsia="pl-PL"/>
        </w:rPr>
        <w:t>Nadmorsk</w:t>
      </w:r>
      <w:r w:rsidR="00D268FB">
        <w:rPr>
          <w:rFonts w:ascii="Times New Roman" w:eastAsia="Times New Roman" w:hAnsi="Times New Roman" w:cs="Times New Roman"/>
          <w:sz w:val="24"/>
          <w:szCs w:val="24"/>
          <w:lang w:eastAsia="pl-PL"/>
        </w:rPr>
        <w:t>ie Centrum Medyczne Sp. z o.o. w </w:t>
      </w:r>
      <w:r w:rsidR="00B53E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Gdańsku </w:t>
      </w:r>
      <w:r w:rsidR="0064665C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</w:t>
      </w:r>
      <w:r w:rsidR="00B53EC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6466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wezwan</w:t>
      </w:r>
      <w:r w:rsidR="00B53EC2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6466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wyjaśnienia elementów spornych harmonogramu personelu. Wyjaśnienia te </w:t>
      </w:r>
      <w:r w:rsidR="00B53E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zostały </w:t>
      </w:r>
      <w:r w:rsidR="0064665C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</w:t>
      </w:r>
      <w:r w:rsidR="00B53E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one w wyznaczonym terminie. </w:t>
      </w:r>
    </w:p>
    <w:p w:rsidR="0064665C" w:rsidRPr="0064665C" w:rsidRDefault="0064665C" w:rsidP="0064665C">
      <w:pPr>
        <w:tabs>
          <w:tab w:val="left" w:pos="70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13 maja 2013 r. została przeprowadzona kontrola </w:t>
      </w:r>
      <w:r w:rsidRPr="0064665C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oferenta. Kontrole były przeprowadzane u oferentów, którzy nie mieli do tej pory zawartych w danym zakresie umów z Pomorskim Oddziałem Wojewódzkim Narodowego Funduszu Zdrowia w Gdańsku.</w:t>
      </w:r>
    </w:p>
    <w:p w:rsidR="00CA48CF" w:rsidRDefault="0064665C" w:rsidP="0064665C">
      <w:pPr>
        <w:tabs>
          <w:tab w:val="left" w:pos="70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ta wykazała zgodność sprzętu w pracowni oraz udogodnień dla osób niepełnosprawnych ze złożoną ofertą.</w:t>
      </w:r>
    </w:p>
    <w:p w:rsidR="00297994" w:rsidRPr="0086248E" w:rsidRDefault="00297994" w:rsidP="0029799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Spośród </w:t>
      </w:r>
      <w:r w:rsidR="00B53E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oferentów do negocjacji zaproszono </w:t>
      </w:r>
      <w:r w:rsidR="00B53EC2">
        <w:rPr>
          <w:rFonts w:ascii="Times New Roman" w:eastAsia="Times New Roman" w:hAnsi="Times New Roman" w:cs="Times New Roman"/>
          <w:sz w:val="24"/>
          <w:szCs w:val="24"/>
          <w:lang w:eastAsia="pl-PL"/>
        </w:rPr>
        <w:t>4. Z oferentem Nadmorskim Centrum Medycznym Sp. z o.o. w Gdańsku negocjacji nie prowadzono.</w:t>
      </w:r>
      <w:r w:rsidRPr="008624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97994" w:rsidRPr="00D31F2D" w:rsidRDefault="00297994" w:rsidP="00297994">
      <w:pPr>
        <w:tabs>
          <w:tab w:val="left" w:pos="70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31F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Nawet maksymalne obniżenie przez oferenta ceny świadczeń w toku negocjacji nie spowodowałoby przesunięcia jego pozycji w rankingu ponad linię odcięcia. </w:t>
      </w:r>
    </w:p>
    <w:p w:rsidR="00297994" w:rsidRPr="00116C18" w:rsidRDefault="00297994" w:rsidP="0064665C">
      <w:pPr>
        <w:tabs>
          <w:tab w:val="left" w:pos="70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4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rozstrzygnięto w dniu 31 maja 2013 r. Zamieszczony w ogłoszeniu termin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rozstrzygnięcia w dniu 28 maja 2013 r</w:t>
      </w:r>
      <w:r w:rsidR="008A363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został przesunięty na 31 maja 2013 r. z powodu przedłużających się negocjacji z oferentami.</w:t>
      </w:r>
      <w:r w:rsidR="007A49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A49B2" w:rsidRPr="0019780A" w:rsidRDefault="007A49B2" w:rsidP="007A49B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D2F">
        <w:rPr>
          <w:rFonts w:ascii="Times New Roman" w:hAnsi="Times New Roman" w:cs="Times New Roman"/>
          <w:sz w:val="24"/>
          <w:szCs w:val="24"/>
        </w:rPr>
        <w:t xml:space="preserve">W wyniku przeprowadzonego postępowania konkursowego do udzielania świadczeń wybrano </w:t>
      </w:r>
      <w:r w:rsidR="00D268F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D268FB" w:rsidRPr="00FE37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ofert </w:t>
      </w:r>
      <w:r w:rsidR="00D268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złożonych przez </w:t>
      </w:r>
      <w:r>
        <w:rPr>
          <w:rFonts w:ascii="Times New Roman" w:hAnsi="Times New Roman" w:cs="Times New Roman"/>
          <w:sz w:val="24"/>
          <w:szCs w:val="24"/>
        </w:rPr>
        <w:t>3 o</w:t>
      </w:r>
      <w:r w:rsidRPr="00194D2F">
        <w:rPr>
          <w:rFonts w:ascii="Times New Roman" w:hAnsi="Times New Roman" w:cs="Times New Roman"/>
          <w:sz w:val="24"/>
          <w:szCs w:val="24"/>
        </w:rPr>
        <w:t>ferentów, któr</w:t>
      </w:r>
      <w:r>
        <w:rPr>
          <w:rFonts w:ascii="Times New Roman" w:hAnsi="Times New Roman" w:cs="Times New Roman"/>
          <w:sz w:val="24"/>
          <w:szCs w:val="24"/>
        </w:rPr>
        <w:t>zy</w:t>
      </w:r>
      <w:r w:rsidRPr="00194D2F">
        <w:rPr>
          <w:rFonts w:ascii="Times New Roman" w:hAnsi="Times New Roman" w:cs="Times New Roman"/>
          <w:sz w:val="24"/>
          <w:szCs w:val="24"/>
        </w:rPr>
        <w:t xml:space="preserve"> otrzyma</w:t>
      </w:r>
      <w:r>
        <w:rPr>
          <w:rFonts w:ascii="Times New Roman" w:hAnsi="Times New Roman" w:cs="Times New Roman"/>
          <w:sz w:val="24"/>
          <w:szCs w:val="24"/>
        </w:rPr>
        <w:t>li</w:t>
      </w:r>
      <w:r w:rsidRPr="00194D2F">
        <w:rPr>
          <w:rFonts w:ascii="Times New Roman" w:hAnsi="Times New Roman" w:cs="Times New Roman"/>
          <w:sz w:val="24"/>
          <w:szCs w:val="24"/>
        </w:rPr>
        <w:t xml:space="preserve"> najwyższą ilość punktów</w:t>
      </w:r>
      <w:r w:rsidR="00D268FB">
        <w:rPr>
          <w:rFonts w:ascii="Times New Roman" w:hAnsi="Times New Roman" w:cs="Times New Roman"/>
          <w:sz w:val="24"/>
          <w:szCs w:val="24"/>
        </w:rPr>
        <w:t xml:space="preserve"> </w:t>
      </w:r>
      <w:r w:rsidR="00D268FB">
        <w:rPr>
          <w:rFonts w:ascii="Times New Roman" w:hAnsi="Times New Roman" w:cs="Times New Roman"/>
          <w:sz w:val="24"/>
          <w:szCs w:val="24"/>
        </w:rPr>
        <w:lastRenderedPageBreak/>
        <w:t>w </w:t>
      </w:r>
      <w:r>
        <w:rPr>
          <w:rFonts w:ascii="Times New Roman" w:hAnsi="Times New Roman" w:cs="Times New Roman"/>
          <w:sz w:val="24"/>
          <w:szCs w:val="24"/>
        </w:rPr>
        <w:t>rankingu końcowym</w:t>
      </w:r>
      <w:r w:rsidRPr="00194D2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Ranking tworzony jest na podstawie sumy punktów za kryteria niecenowe i punktów wynikających z ceny punktu.</w:t>
      </w:r>
    </w:p>
    <w:p w:rsidR="007A49B2" w:rsidRDefault="007A49B2" w:rsidP="007A49B2">
      <w:pPr>
        <w:tabs>
          <w:tab w:val="left" w:pos="70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7DD">
        <w:rPr>
          <w:rFonts w:ascii="Times New Roman" w:eastAsia="Times New Roman" w:hAnsi="Times New Roman" w:cs="Times New Roman"/>
          <w:sz w:val="24"/>
          <w:szCs w:val="24"/>
          <w:lang w:eastAsia="pl-PL"/>
        </w:rPr>
        <w:t>W postępowaniu został</w:t>
      </w:r>
      <w:r w:rsidR="00B23EEA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FE37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wybran</w:t>
      </w:r>
      <w:r w:rsidR="00B23EEA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FE37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23EEA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FE37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ofert </w:t>
      </w:r>
      <w:r w:rsidR="00B23E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złożonych przez 3 oferentów,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FE37DD">
        <w:rPr>
          <w:rFonts w:ascii="Times New Roman" w:eastAsia="Times New Roman" w:hAnsi="Times New Roman" w:cs="Times New Roman"/>
          <w:sz w:val="24"/>
          <w:szCs w:val="24"/>
          <w:lang w:eastAsia="pl-PL"/>
        </w:rPr>
        <w:t>do realizacji świadczeń zdrowotnych od dnia 01.07.2013 r., z których ostatnia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wybrana oferta </w:t>
      </w:r>
      <w:r w:rsidRPr="00FE37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uzyskała za kryteria cenowe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20,000</w:t>
      </w:r>
      <w:r w:rsidRPr="00FE37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punkt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FE37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za kryteria niecenowe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60</w:t>
      </w:r>
      <w:r w:rsidRPr="00FE37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,000 punktów, łącznie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80</w:t>
      </w:r>
      <w:r w:rsidRPr="00FE37D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000</w:t>
      </w:r>
      <w:r w:rsidRPr="00FE37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punkt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FE37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Natomiast Nadmorskie Centrum Medyczne Sp. z o.o. </w:t>
      </w:r>
      <w:r w:rsidRPr="00FE37DD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otrzymał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 z</w:t>
      </w:r>
      <w:r w:rsidRPr="00FE37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kryteria cenowe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14,494 </w:t>
      </w:r>
      <w:r w:rsidRPr="00FE37DD">
        <w:rPr>
          <w:rFonts w:ascii="Times New Roman" w:eastAsia="Times New Roman" w:hAnsi="Times New Roman" w:cs="Times New Roman"/>
          <w:sz w:val="24"/>
          <w:szCs w:val="24"/>
          <w:lang w:eastAsia="pl-PL"/>
        </w:rPr>
        <w:t>punkt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FE37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 w:rsidRPr="00FE37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kryteria niecenowe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55,500 </w:t>
      </w:r>
      <w:r w:rsidRPr="00FE37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punktów - łącznie </w:t>
      </w:r>
      <w:r w:rsidR="00B23EEA">
        <w:rPr>
          <w:rFonts w:ascii="Times New Roman" w:eastAsia="Times New Roman" w:hAnsi="Times New Roman" w:cs="Times New Roman"/>
          <w:sz w:val="24"/>
          <w:szCs w:val="24"/>
          <w:lang w:eastAsia="pl-PL"/>
        </w:rPr>
        <w:t>69,994</w:t>
      </w:r>
      <w:r w:rsidRPr="00FE37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punkty. Jego oferta nie została wybrana.</w:t>
      </w:r>
    </w:p>
    <w:p w:rsidR="00B23EEA" w:rsidRDefault="00B23EEA" w:rsidP="008A363A">
      <w:pPr>
        <w:tabs>
          <w:tab w:val="left" w:pos="70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7.06.2013 r. Oferent Nadmorskie Centrum Medyczne Sp. z o.o. w Gdańsku wniósł odwołanie od rozstrzygnięcia postępowania nr </w:t>
      </w:r>
      <w:r w:rsidRPr="00CD55C0">
        <w:rPr>
          <w:rFonts w:ascii="Times New Roman" w:eastAsia="Times New Roman" w:hAnsi="Times New Roman" w:cs="Times New Roman"/>
          <w:sz w:val="24"/>
          <w:szCs w:val="24"/>
          <w:lang w:eastAsia="pl-PL"/>
        </w:rPr>
        <w:t>11-13-000545/AOS/02/3/02.7250.072.02/1</w:t>
      </w:r>
      <w:r w:rsidR="00D268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odwołaniu podniósł, iż brak jest jednoznacznych kryteriów oceny złożonych ofert w momencie ogłaszania postępowania polegających na niewiadomej czy w trakcie rozstrzygania będą prowadzone negocjacje w zakresie ceny za świadczenie. Odwołujący się zarzucił, iż zaproszono na negocjacje cenowe podmiot który miał cenę wyjściową równoważną z ceną oczekiwaną, podczas gdy odwołujący się nie został zaproszony do negocjacji pomimo, ze zawarł w ofercie cenę niższą od oczekiwanej. </w:t>
      </w:r>
      <w:r w:rsidR="00E81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Odwołujący się także poddał w wątpliwość ocenę kryterium kompleksowości oferenta </w:t>
      </w:r>
      <w:proofErr w:type="spellStart"/>
      <w:r w:rsidR="00E81B42">
        <w:rPr>
          <w:rFonts w:ascii="Times New Roman" w:eastAsia="Times New Roman" w:hAnsi="Times New Roman" w:cs="Times New Roman"/>
          <w:sz w:val="24"/>
          <w:szCs w:val="24"/>
          <w:lang w:eastAsia="pl-PL"/>
        </w:rPr>
        <w:t>Enelmed</w:t>
      </w:r>
      <w:proofErr w:type="spellEnd"/>
      <w:r w:rsidR="00E81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gdyż „ze strony internetowej wynika, że MR-badanie morfologiczne serca z oceną funkcji skurczowej i żywotności – możliwość wykonania badania w Oddziale Centrum”. W odwołaniu </w:t>
      </w:r>
      <w:proofErr w:type="spellStart"/>
      <w:r w:rsidR="00E81B42">
        <w:rPr>
          <w:rFonts w:ascii="Times New Roman" w:eastAsia="Times New Roman" w:hAnsi="Times New Roman" w:cs="Times New Roman"/>
          <w:sz w:val="24"/>
          <w:szCs w:val="24"/>
          <w:lang w:eastAsia="pl-PL"/>
        </w:rPr>
        <w:t>NCMed</w:t>
      </w:r>
      <w:proofErr w:type="spellEnd"/>
      <w:r w:rsidR="00E81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Sp. z o.o. stwierdziła, że „brak jest uzasadnienia dla zwiększenia wartości umów na świadczenia rezonansu tylko dla wybranych świadczeniodawców przy jednoczesnym pozbawieniu możliwości realizacji świadczeń przez dotychczasowych lub nowych”, a wyniki konkursu idą w kierunku zmonopolizowania świadczeń w podmiotach zewnętrznych dla regionu. </w:t>
      </w:r>
    </w:p>
    <w:p w:rsidR="00E81B42" w:rsidRPr="0099774C" w:rsidRDefault="00E81B42" w:rsidP="00E81B42">
      <w:pPr>
        <w:pStyle w:val="Bezodstpw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8171A">
        <w:rPr>
          <w:rFonts w:ascii="Times New Roman" w:hAnsi="Times New Roman"/>
          <w:sz w:val="24"/>
          <w:szCs w:val="24"/>
        </w:rPr>
        <w:t>Zgodnie z art. 10 § 1 kodeksu postępowania administracyjnego oferent został poinformowany o tym, że  posiada prawo do czynnego udziału na każdym etapie postępowania, a przed wydaniem decyzji przez Dyrektora Oddziału w przedmiotowej sprawie, istnieje możliwość wypowiedzenia się co do zebranych w Oddziale dowodów i materiałów oraz zgłoszonych żądań</w:t>
      </w:r>
      <w:r>
        <w:rPr>
          <w:rFonts w:ascii="Times New Roman" w:hAnsi="Times New Roman"/>
          <w:sz w:val="24"/>
          <w:szCs w:val="24"/>
        </w:rPr>
        <w:t>.</w:t>
      </w:r>
    </w:p>
    <w:p w:rsidR="00B23EEA" w:rsidRDefault="00E81B42" w:rsidP="008A363A">
      <w:pPr>
        <w:tabs>
          <w:tab w:val="left" w:pos="70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dniu 4 czerwca 2013 r. Odwołującemu się udostępniono do wglądu jego ofertę, ranking końcowy oraz protokół z podsumowania postępowania.</w:t>
      </w:r>
    </w:p>
    <w:p w:rsidR="008A363A" w:rsidRPr="00FB60F5" w:rsidRDefault="008A363A" w:rsidP="008A363A">
      <w:pPr>
        <w:tabs>
          <w:tab w:val="left" w:pos="70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48CF" w:rsidRPr="003A68EC" w:rsidRDefault="00CA48CF" w:rsidP="003A68E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8C7">
        <w:rPr>
          <w:rFonts w:ascii="Times New Roman" w:eastAsia="Calibri" w:hAnsi="Times New Roman" w:cs="Times New Roman"/>
          <w:sz w:val="24"/>
          <w:szCs w:val="24"/>
        </w:rPr>
        <w:t>Po szczegółowym zapoznaniu się z przebiegiem postępowania konkursowego oraz treścią zarzutów podniesionych w odwołaniu, Dyrektor POW NFZ stwierdza, że:</w:t>
      </w:r>
    </w:p>
    <w:p w:rsidR="00CA48CF" w:rsidRPr="00116C18" w:rsidRDefault="00CA48CF" w:rsidP="00F60E33">
      <w:pPr>
        <w:tabs>
          <w:tab w:val="left" w:pos="70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48CF" w:rsidRPr="00116C18" w:rsidRDefault="00E81B42" w:rsidP="00F60E33">
      <w:pPr>
        <w:tabs>
          <w:tab w:val="left" w:pos="70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="00CA48CF" w:rsidRPr="00116C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dwołanie złożone przez oferenta nie zasługuje na uwzględnienie.</w:t>
      </w:r>
    </w:p>
    <w:p w:rsidR="00CA48CF" w:rsidRPr="00116C18" w:rsidRDefault="00CA48CF" w:rsidP="00F60E33">
      <w:pPr>
        <w:tabs>
          <w:tab w:val="left" w:pos="70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48CF" w:rsidRPr="00116C18" w:rsidRDefault="00CA48CF" w:rsidP="00F60E33">
      <w:pPr>
        <w:tabs>
          <w:tab w:val="left" w:pos="708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C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została przyjęta do postępowania konkursowego, a jej ocena została dokonana według jednolitych dla wszystkich świadczeniodawców kryteriów oceny określonych w przepisach prawa. Należy przy tym podkreślić, iż Prezes Funduszu, na podstawie art. 146 ust.1 pkt 3 ustawy o świadczeniach opieki zdrowotnej finansowanych ze środków publicznych, był uprawniony do określenia warunków wymaganych od świadczeniodawców. Kryteria oceny ofert  i warunki wymagane od świadczeniodawców były jawne i nie podlegały zmianie w toku postępowania, zaś odwołujący się, w oświadczeniu załączonym do oferty, oświadczył iż zapoznał się z warunkami postępowania oraz warunkami zawierania umów. </w:t>
      </w:r>
    </w:p>
    <w:p w:rsidR="00CA48CF" w:rsidRPr="00116C18" w:rsidRDefault="00CA48CF" w:rsidP="00F60E33">
      <w:pPr>
        <w:tabs>
          <w:tab w:val="left" w:pos="708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C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134 ust. 1 ustawy, Fundusz jest zobowiązany zapewnić równe traktowanie wszystkich świadczeniodawców ubiegających się o zawarcie umowy o udzielanie świadczeń opieki zdrowotnej i prowadzić postępowanie w sposób gwarantujący zachowanie uczciwej konkurencji. </w:t>
      </w:r>
    </w:p>
    <w:p w:rsidR="00CA48CF" w:rsidRPr="00116C18" w:rsidRDefault="003A68EC" w:rsidP="00F60E33">
      <w:pPr>
        <w:tabs>
          <w:tab w:val="left" w:pos="708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97A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konkursowa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5F59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oparciu o materiały konkursowe i zgodnie z zarządzeniem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Nr 54/2011/DSOZ</w:t>
      </w:r>
      <w:r w:rsidRPr="005F59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Prezesa NFZ 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30 września 2011 r.</w:t>
      </w:r>
      <w:r w:rsidRPr="00116C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59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określenia kryteriów oceny ofert w postępowaniu w sprawie zawarcia umowy o udzielanie świadczeń opieki zdrowotnej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 późniejszymi zmianami,</w:t>
      </w:r>
      <w:r w:rsidRPr="005F59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A48CF" w:rsidRPr="00116C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oceniła wszystkich świadczeniodawców z zastosowaniem takich samych kryteriów. Nadmienić w tym miejscu należy, iż ocena ofert odbywa się poprzez system informatyczny co dodatkowo daje gwarancję stosowania jednakowych kryteriów wobec wszystkich oferentów. Komisja ma za zadanie </w:t>
      </w:r>
      <w:r w:rsidR="0066198D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uzyskanie</w:t>
      </w:r>
      <w:r w:rsidR="00CA48CF" w:rsidRPr="00116C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 najkorzystniejszych warunków u oferentów spełniających wymagania.</w:t>
      </w:r>
    </w:p>
    <w:p w:rsidR="00CA48CF" w:rsidRPr="00116C18" w:rsidRDefault="00CA48CF" w:rsidP="00753A28">
      <w:pPr>
        <w:tabs>
          <w:tab w:val="left" w:pos="708"/>
        </w:tabs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116C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Odwołujący się w treści odwołania nie poruszył w jakikolwiek sposób kwestii nieprawidłowej oceny oferty, ani nie wskazał na  naruszenie przez komisję konkursową interesu prawnego, o którym mowa w art. 152 ustawy. Przepis ten stanowi, że „świadczeniodawcom, których interes prawny doznał uszczerbku w wyniku naruszenia przez Fundusz zasad prowadzenia postepowania w sprawie zawarcia umowy o udzielanie świadczeń, przysługują środki odwoławcze przewidziane w art. 153 i 154 ustawy” Z treści tego przepisu wynika zatem iż jedynie naruszenie przez Fundusz zasad postępowania stanowi postawę do wniesienia odwołania. Określone w art. 134 ustawy zasady prowadzenia postępowania o zawarcie umowy to zasada równego traktowania wszystkich uczestników postępowania oraz zachowanie zasad uczciwej konkurencji. Jak wskazano równe traktowanie  polega na tym by wszystkie wymagania, informacje i wyjaśnienia a także dokumenty związane z postępowaniem o zawarcie umowy były udostępniane na tych samych zasadach wszystkim oferentom.  Natomiast sposobem gwarantującym prowadzenie postępowania w sprawie zawarcia umowy o udzielanie świadczeń z </w:t>
      </w:r>
      <w:r w:rsidRPr="00116C1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zachowaniem zasad uczciwej konkurencji jest prowadzenie postępowania w taki sposób by nie dopuścić do przekazania, ujawnienia lub wykorzystania informacji stanowiących tajemnicę danego podmiotu - osobom trzecim. </w:t>
      </w:r>
      <w:r w:rsidRPr="00116C18">
        <w:rPr>
          <w:rFonts w:ascii="Times New Roman" w:eastAsia="Calibri" w:hAnsi="Times New Roman" w:cs="Times New Roman"/>
          <w:sz w:val="23"/>
          <w:szCs w:val="23"/>
        </w:rPr>
        <w:t xml:space="preserve">Należy dodatkowo mieć na uwadze, iż w myśl art. 138 ustawy o świadczeniach opieki zdrowotnej - do postępowania w sprawie zawarcia umowy o udzielanie świadczeń opieki zdrowotnej nie stosuje się przepisów ustawy o zamówieniach publicznych. </w:t>
      </w:r>
    </w:p>
    <w:p w:rsidR="00CA48CF" w:rsidRPr="00116C18" w:rsidRDefault="00CA48CF" w:rsidP="00F60E33">
      <w:pPr>
        <w:tabs>
          <w:tab w:val="left" w:pos="708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C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Celem postępowania odwoławczego jest zbadanie czy w wyniku postępowania konkursowego nie doznał uszczerbku interes prawny świadczeniodawcy, którego oferta nie została wybrana a więc  wyłącznie postępowaniem weryfikującym, czy w trakcie konkursu były przestrzegane zasady wynikające z przepisów prawa. </w:t>
      </w:r>
    </w:p>
    <w:p w:rsidR="00CA48CF" w:rsidRPr="00116C18" w:rsidRDefault="00CA48CF" w:rsidP="00F60E33">
      <w:pPr>
        <w:tabs>
          <w:tab w:val="left" w:pos="708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C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Dokonując zatem porównania ofert, w trakcie postepowania odwoławczego zainicjowanego złożonym przez oferenta odwołaniem do organu I instancji, należy wskazać co następuje:</w:t>
      </w:r>
    </w:p>
    <w:p w:rsidR="00CA48CF" w:rsidRDefault="00CA48CF" w:rsidP="00F60E33">
      <w:pPr>
        <w:tabs>
          <w:tab w:val="left" w:pos="70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C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skarżącego oceniana była według takich samych kryteriów jak i pozostałe oferty. Ocenie podlegały poszczególne odpowiedzi w Ankiecie wskazujące czy oferent spełnia w dniu składania oferty jak też będzie spełniali w przyszłości tj. od początku obowiązywania umowy wymagania określone w rozporządzeniu Ministra Zdrowia </w:t>
      </w:r>
      <w:r w:rsidR="00753A28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27 maja 2011 r. o</w:t>
      </w:r>
      <w:r w:rsidR="00753A28" w:rsidRPr="00116C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świadczeniach </w:t>
      </w:r>
      <w:r w:rsidR="00753A28" w:rsidRPr="001420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gwarantowanych </w:t>
      </w:r>
      <w:r w:rsidR="00753A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zakresu ambulatoryjnej opieki specjalistycznej </w:t>
      </w:r>
      <w:r w:rsidR="00753A28" w:rsidRPr="001420F8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753A28" w:rsidRPr="001420F8">
        <w:rPr>
          <w:rFonts w:ascii="Times New Roman" w:hAnsi="Times New Roman" w:cs="Times New Roman"/>
          <w:bCs/>
          <w:color w:val="000000"/>
          <w:sz w:val="24"/>
          <w:szCs w:val="24"/>
        </w:rPr>
        <w:t>Dz.</w:t>
      </w:r>
      <w:r w:rsidR="00753A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53A28" w:rsidRPr="001420F8">
        <w:rPr>
          <w:rFonts w:ascii="Times New Roman" w:hAnsi="Times New Roman" w:cs="Times New Roman"/>
          <w:bCs/>
          <w:color w:val="000000"/>
          <w:sz w:val="24"/>
          <w:szCs w:val="24"/>
        </w:rPr>
        <w:t>U.</w:t>
      </w:r>
      <w:r w:rsidR="00753A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 </w:t>
      </w:r>
      <w:r w:rsidR="00753A28" w:rsidRPr="001420F8">
        <w:rPr>
          <w:rFonts w:ascii="Times New Roman" w:hAnsi="Times New Roman" w:cs="Times New Roman"/>
          <w:bCs/>
          <w:color w:val="000000"/>
          <w:sz w:val="24"/>
          <w:szCs w:val="24"/>
        </w:rPr>
        <w:t>2011</w:t>
      </w:r>
      <w:r w:rsidR="00753A28">
        <w:rPr>
          <w:rFonts w:ascii="Times New Roman" w:hAnsi="Times New Roman" w:cs="Times New Roman"/>
          <w:bCs/>
          <w:color w:val="000000"/>
          <w:sz w:val="24"/>
          <w:szCs w:val="24"/>
        </w:rPr>
        <w:t>r</w:t>
      </w:r>
      <w:r w:rsidR="00753A28" w:rsidRPr="001420F8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753A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Nr </w:t>
      </w:r>
      <w:r w:rsidR="00753A28" w:rsidRPr="001420F8">
        <w:rPr>
          <w:rFonts w:ascii="Times New Roman" w:hAnsi="Times New Roman" w:cs="Times New Roman"/>
          <w:bCs/>
          <w:color w:val="000000"/>
          <w:sz w:val="24"/>
          <w:szCs w:val="24"/>
        </w:rPr>
        <w:t>111</w:t>
      </w:r>
      <w:r w:rsidR="00753A28">
        <w:rPr>
          <w:rFonts w:ascii="Times New Roman" w:hAnsi="Times New Roman" w:cs="Times New Roman"/>
          <w:bCs/>
          <w:color w:val="000000"/>
          <w:sz w:val="24"/>
          <w:szCs w:val="24"/>
        </w:rPr>
        <w:t>, poz</w:t>
      </w:r>
      <w:r w:rsidR="00753A28" w:rsidRPr="001420F8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753A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53A28" w:rsidRPr="001420F8">
        <w:rPr>
          <w:rFonts w:ascii="Times New Roman" w:hAnsi="Times New Roman" w:cs="Times New Roman"/>
          <w:bCs/>
          <w:color w:val="000000"/>
          <w:sz w:val="24"/>
          <w:szCs w:val="24"/>
        </w:rPr>
        <w:t>653</w:t>
      </w:r>
      <w:r w:rsidR="00753A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ze zm.)</w:t>
      </w:r>
      <w:r w:rsidR="00753A28" w:rsidRPr="001420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3A28" w:rsidRPr="001420F8">
        <w:rPr>
          <w:rFonts w:ascii="Times New Roman" w:eastAsia="Times New Roman" w:hAnsi="Times New Roman" w:cs="Times New Roman"/>
          <w:sz w:val="24"/>
          <w:szCs w:val="24"/>
          <w:lang w:eastAsia="pl-PL"/>
        </w:rPr>
        <w:t>jak</w:t>
      </w:r>
      <w:r w:rsidR="00753A28" w:rsidRPr="00116C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 w:rsidR="00753A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53A28" w:rsidRPr="00116C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zarządzeniach Prezesa </w:t>
      </w:r>
      <w:r w:rsidR="00753A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tym zarządzeniu nr 71/2012/DSOZ Prezesa </w:t>
      </w:r>
      <w:r w:rsidRPr="00116C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53A28">
        <w:rPr>
          <w:rFonts w:ascii="Times New Roman" w:eastAsia="Times New Roman" w:hAnsi="Times New Roman" w:cs="Times New Roman"/>
          <w:sz w:val="24"/>
          <w:szCs w:val="24"/>
          <w:lang w:eastAsia="pl-PL"/>
        </w:rPr>
        <w:t>Narodowego Funduszu Zdrowia z dnia 7 listopada 2012 r. w sprawie określenia warunków zawierania i realizacji świadczeń w rodzaju ambulatoryjna opieka specjalistyczna</w:t>
      </w:r>
      <w:r w:rsidR="00D268F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53A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16C18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tych wymagań musi spełnić każdy oferent</w:t>
      </w:r>
      <w:r w:rsidR="00024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16C18">
        <w:rPr>
          <w:rFonts w:ascii="Times New Roman" w:eastAsia="Times New Roman" w:hAnsi="Times New Roman" w:cs="Times New Roman"/>
          <w:sz w:val="24"/>
          <w:szCs w:val="24"/>
          <w:lang w:eastAsia="pl-PL"/>
        </w:rPr>
        <w:t>(warunki wymagane</w:t>
      </w:r>
      <w:r w:rsidR="00753A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16C18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753A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16C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konieczne) natomiast część ma charakter tzw. rankingujący co oznacza, że w przypadku ich spełnienia oferta uzyskuje wyższą punktację. W postępowaniu </w:t>
      </w:r>
      <w:r w:rsidR="005C0F09" w:rsidRPr="00CD55C0">
        <w:rPr>
          <w:rFonts w:ascii="Times New Roman" w:eastAsia="Times New Roman" w:hAnsi="Times New Roman" w:cs="Times New Roman"/>
          <w:sz w:val="24"/>
          <w:szCs w:val="24"/>
          <w:lang w:eastAsia="pl-PL"/>
        </w:rPr>
        <w:t>11-13-000545/AOS/02/3/02.7250.072.02/1</w:t>
      </w:r>
      <w:r w:rsidR="005C0F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16C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złożono łącznie </w:t>
      </w:r>
      <w:r w:rsidR="005C0F09">
        <w:rPr>
          <w:rFonts w:ascii="Times New Roman" w:eastAsia="Times New Roman" w:hAnsi="Times New Roman" w:cs="Times New Roman"/>
          <w:sz w:val="24"/>
          <w:szCs w:val="24"/>
          <w:lang w:eastAsia="pl-PL"/>
        </w:rPr>
        <w:t>sześć</w:t>
      </w:r>
      <w:r w:rsidR="005C0F09" w:rsidRPr="005F59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</w:t>
      </w:r>
      <w:r w:rsidR="005C0F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osiem miejsc udzielania świadczeń</w:t>
      </w:r>
      <w:r w:rsidRPr="00116C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Każda z ofert (także odwołującego się) oceniana była według tych samych kryteriów i mogła za każde z nich uzyskać taką sama ilość punktów. </w:t>
      </w:r>
    </w:p>
    <w:p w:rsidR="00753A28" w:rsidRDefault="00753A28" w:rsidP="00F60E33">
      <w:pPr>
        <w:tabs>
          <w:tab w:val="left" w:pos="70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nieuzasadniony należy </w:t>
      </w:r>
      <w:r w:rsidR="00FB60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uznać także zarzut Odwołującego się odnośnie braku wiedzy, co do </w:t>
      </w:r>
      <w:r w:rsidR="00252827">
        <w:rPr>
          <w:rFonts w:ascii="Times New Roman" w:eastAsia="Times New Roman" w:hAnsi="Times New Roman" w:cs="Times New Roman"/>
          <w:sz w:val="24"/>
          <w:szCs w:val="24"/>
          <w:lang w:eastAsia="pl-PL"/>
        </w:rPr>
        <w:t>tego</w:t>
      </w:r>
      <w:r w:rsidR="00FB60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2528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 </w:t>
      </w:r>
      <w:r w:rsidR="00345224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postępowania będą prowadzone negocjacje. Zgodnie bowiem z art. 142 ust. 6 ustawy o świadczeniach</w:t>
      </w:r>
      <w:r w:rsidR="0025282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3452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komisja konkursowa </w:t>
      </w:r>
      <w:r w:rsidR="00345224" w:rsidRPr="00A976C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może</w:t>
      </w:r>
      <w:r w:rsidR="003452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przeprowadzić negocjacje z oferentami w celu ustalenia liczby planowanych do udzielenia świadczeń oraz ceny. </w:t>
      </w:r>
      <w:r w:rsidR="002528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Możliwość przeprowadzenia negocjacji została zatem zakwalifikowana przez ustawodawcę jako </w:t>
      </w:r>
      <w:r w:rsidR="003452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uprawnienie </w:t>
      </w:r>
      <w:r w:rsidR="002528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</w:t>
      </w:r>
      <w:r w:rsidR="00345224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komisji</w:t>
      </w:r>
      <w:r w:rsidR="002528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konkursowej</w:t>
      </w:r>
      <w:r w:rsidR="003452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nie </w:t>
      </w:r>
      <w:r w:rsidR="002528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jako jej </w:t>
      </w:r>
      <w:r w:rsidR="00345224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obowiązek. W trakcie prowadzonego w części niejawnej konkursu</w:t>
      </w:r>
      <w:r w:rsidR="0025282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3452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komisja ocenia, czy w danym postępowaniu zachodzi potrzeba i warunki do przeprowadzenia negocjacji z oferentami. </w:t>
      </w:r>
      <w:r w:rsidR="00252827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3452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atem </w:t>
      </w:r>
      <w:r w:rsidR="002528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to </w:t>
      </w:r>
      <w:r w:rsidR="003452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możliwość </w:t>
      </w:r>
      <w:r w:rsidR="00252827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podjęcia określonych działań przez komisję, co do którego komisja decyduje we własnym zakresie, czy z niego skorzysta.</w:t>
      </w:r>
      <w:r w:rsidR="003452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976C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Wskazać przy tym należy, iż w świetle art. 142 ust. 7 ustawy o świadczeniach, komisja ma obowiązek przeprowadzić negocjacje </w:t>
      </w:r>
      <w:r w:rsidR="00A976C9" w:rsidRPr="00A976C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 co najmniej dwoma oferentam</w:t>
      </w:r>
      <w:r w:rsidR="00A976C9">
        <w:rPr>
          <w:rFonts w:ascii="Times New Roman" w:eastAsia="Times New Roman" w:hAnsi="Times New Roman" w:cs="Times New Roman"/>
          <w:sz w:val="24"/>
          <w:szCs w:val="24"/>
          <w:lang w:eastAsia="pl-PL"/>
        </w:rPr>
        <w:t>i, o ile w konkursie bierze udział więcej niż jeden oferent.  Zatem w przypadku p</w:t>
      </w:r>
      <w:r w:rsidR="00D268FB">
        <w:rPr>
          <w:rFonts w:ascii="Times New Roman" w:eastAsia="Times New Roman" w:hAnsi="Times New Roman" w:cs="Times New Roman"/>
          <w:sz w:val="24"/>
          <w:szCs w:val="24"/>
          <w:lang w:eastAsia="pl-PL"/>
        </w:rPr>
        <w:t>odjęcia przez komisję decyzji o </w:t>
      </w:r>
      <w:r w:rsidR="00A976C9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przeprowadzeniu negocjacji</w:t>
      </w:r>
      <w:r w:rsidR="00D268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ofere</w:t>
      </w:r>
      <w:r w:rsidR="00252827">
        <w:rPr>
          <w:rFonts w:ascii="Times New Roman" w:eastAsia="Times New Roman" w:hAnsi="Times New Roman" w:cs="Times New Roman"/>
          <w:sz w:val="24"/>
          <w:szCs w:val="24"/>
          <w:lang w:eastAsia="pl-PL"/>
        </w:rPr>
        <w:t>ntami</w:t>
      </w:r>
      <w:r w:rsidR="00A976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ustawa w powołanym przepisie obliguje ją do przeprowadzenia ich z co najmniej dwoma, a nie wszystkimi biorącymi udział w danym postępowaniu. </w:t>
      </w:r>
      <w:r w:rsidR="00A80F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postępowania nr </w:t>
      </w:r>
      <w:r w:rsidR="00A80F2F" w:rsidRPr="00CD55C0">
        <w:rPr>
          <w:rFonts w:ascii="Times New Roman" w:eastAsia="Times New Roman" w:hAnsi="Times New Roman" w:cs="Times New Roman"/>
          <w:sz w:val="24"/>
          <w:szCs w:val="24"/>
          <w:lang w:eastAsia="pl-PL"/>
        </w:rPr>
        <w:t>11-13-</w:t>
      </w:r>
      <w:r w:rsidR="00A80F2F" w:rsidRPr="00A80F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000545/AOS/02/3/02.7250.072.02/1 komisja nie zaprosiła Odwołującego się do negocjacji, gdyż  nawet maksymalne obniżenie przez oferenta </w:t>
      </w:r>
      <w:r w:rsidR="006B21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toku negocjacji </w:t>
      </w:r>
      <w:r w:rsidR="00A80F2F" w:rsidRPr="00A80F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ceny </w:t>
      </w:r>
      <w:r w:rsidR="00A80F2F">
        <w:rPr>
          <w:rFonts w:ascii="Times New Roman" w:eastAsia="Times New Roman" w:hAnsi="Times New Roman" w:cs="Times New Roman"/>
          <w:sz w:val="24"/>
          <w:szCs w:val="24"/>
          <w:lang w:eastAsia="pl-PL"/>
        </w:rPr>
        <w:t>za punkt</w:t>
      </w:r>
      <w:r w:rsidR="006B219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A80F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maksymalnie punktowanej ceny 8,01 zł.</w:t>
      </w:r>
      <w:r w:rsidR="006B21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A80F2F" w:rsidRPr="00A80F2F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6B21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80F2F" w:rsidRPr="00A80F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spowodowałoby przesunięcia pozycji </w:t>
      </w:r>
      <w:proofErr w:type="spellStart"/>
      <w:r w:rsidR="006B219D">
        <w:rPr>
          <w:rFonts w:ascii="Times New Roman" w:eastAsia="Times New Roman" w:hAnsi="Times New Roman" w:cs="Times New Roman"/>
          <w:sz w:val="24"/>
          <w:szCs w:val="24"/>
          <w:lang w:eastAsia="pl-PL"/>
        </w:rPr>
        <w:t>NCMed</w:t>
      </w:r>
      <w:proofErr w:type="spellEnd"/>
      <w:r w:rsidR="006B21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Sp. z o.o. </w:t>
      </w:r>
      <w:r w:rsidR="00A80F2F" w:rsidRPr="00A80F2F">
        <w:rPr>
          <w:rFonts w:ascii="Times New Roman" w:eastAsia="Times New Roman" w:hAnsi="Times New Roman" w:cs="Times New Roman"/>
          <w:sz w:val="24"/>
          <w:szCs w:val="24"/>
          <w:lang w:eastAsia="pl-PL"/>
        </w:rPr>
        <w:t>w rankingu ponad linię odcięcia.</w:t>
      </w:r>
      <w:r w:rsidR="006B21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Wpływ na taki stan rzeczy miała m. in.</w:t>
      </w:r>
      <w:r w:rsidR="00FA484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6B21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niska wartość punktacji </w:t>
      </w:r>
      <w:r w:rsidR="00FA48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uzyskanej przez </w:t>
      </w:r>
      <w:r w:rsidR="006B219D">
        <w:rPr>
          <w:rFonts w:ascii="Times New Roman" w:eastAsia="Times New Roman" w:hAnsi="Times New Roman" w:cs="Times New Roman"/>
          <w:sz w:val="24"/>
          <w:szCs w:val="24"/>
          <w:lang w:eastAsia="pl-PL"/>
        </w:rPr>
        <w:t>tego Oferenta za kryteria niecenowe</w:t>
      </w:r>
      <w:r w:rsidR="0025282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6B21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obejmujące kom</w:t>
      </w:r>
      <w:r w:rsidR="00252827">
        <w:rPr>
          <w:rFonts w:ascii="Times New Roman" w:eastAsia="Times New Roman" w:hAnsi="Times New Roman" w:cs="Times New Roman"/>
          <w:sz w:val="24"/>
          <w:szCs w:val="24"/>
          <w:lang w:eastAsia="pl-PL"/>
        </w:rPr>
        <w:t>pleksowość, jakość i dostępność.</w:t>
      </w:r>
      <w:r w:rsidR="006B21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B60F5" w:rsidRPr="00FB60F5" w:rsidRDefault="00252827" w:rsidP="00F60E33">
      <w:pPr>
        <w:tabs>
          <w:tab w:val="left" w:pos="70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B02DF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konkursowa przeprowadziła w dniu 07.05.2013 r. kontrolę oferenta Centrum Medyczne ENEL-MED S.A. podczas, której stwierdzono zgodność wykazanego przez tego oferenta w Ankiecie sprzętu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EB02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jego danych technicznych</w:t>
      </w:r>
      <w:r w:rsidR="00D268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ofertą</w:t>
      </w:r>
      <w:r w:rsidR="00EB02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Tym samym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wskazany w odwołaniu </w:t>
      </w:r>
      <w:r w:rsidR="00EB02DF">
        <w:rPr>
          <w:rFonts w:ascii="Times New Roman" w:eastAsia="Times New Roman" w:hAnsi="Times New Roman" w:cs="Times New Roman"/>
          <w:sz w:val="24"/>
          <w:szCs w:val="24"/>
          <w:lang w:eastAsia="pl-PL"/>
        </w:rPr>
        <w:t>zarzut nieuzasadnionego uzyskania przez oferenta ENEL-MED. S.A. 15 punktów za kryterium kompleksowości, jest całkowicie</w:t>
      </w:r>
      <w:r w:rsidR="000E1E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nieuprawniony. Podobnie za nieuzasadniony należy uznać zarzut Odwołującego się, że </w:t>
      </w:r>
      <w:r w:rsidR="00235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</w:t>
      </w:r>
      <w:r w:rsidR="000E1E89"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</w:t>
      </w:r>
      <w:r w:rsidR="002352EE">
        <w:rPr>
          <w:rFonts w:ascii="Times New Roman" w:eastAsia="Times New Roman" w:hAnsi="Times New Roman" w:cs="Times New Roman"/>
          <w:sz w:val="24"/>
          <w:szCs w:val="24"/>
          <w:lang w:eastAsia="pl-PL"/>
        </w:rPr>
        <w:t>yła</w:t>
      </w:r>
      <w:r w:rsidR="000E1E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wartoś</w:t>
      </w:r>
      <w:r w:rsidR="002352EE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="000E1E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umów na świadczenia rezonansu tylko dla wybranych świadczeniodawców</w:t>
      </w:r>
      <w:r w:rsidR="002352E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0E1E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jednoczesnym pozbawieniu możliwości realizacji świadczeń przez dotychczasowych lub nowych, a wyniki konkursu idą w kierunku zmonopolizowania świadczeń w podmiotach zewnętrznych dla regionu. Ocena ofert odbywała się </w:t>
      </w:r>
      <w:r w:rsidR="000E1E89" w:rsidRPr="00116C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według takich samych kryteriów </w:t>
      </w:r>
      <w:r w:rsidR="000E1E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wszystkich oferentów, względem których obowiązywały te same </w:t>
      </w:r>
      <w:r w:rsidR="00235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zasady i </w:t>
      </w:r>
      <w:r w:rsidR="000E1E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warunki. </w:t>
      </w:r>
      <w:r w:rsidR="005264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Podkreślić przy tym należy, iż na 3 wybranych oferentów, 2 z nich miało </w:t>
      </w:r>
      <w:r w:rsidR="00FB60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uprzednio </w:t>
      </w:r>
      <w:r w:rsidR="005264FE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zawarte umowy o udzielanie</w:t>
      </w:r>
      <w:r w:rsidR="00FB60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świadczeń opieki zdrowotnej, </w:t>
      </w:r>
      <w:r w:rsidR="005264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5264FE" w:rsidRPr="00FB60F5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 objętym przedmiotowym postępowaniem</w:t>
      </w:r>
      <w:r w:rsidR="00FB60F5" w:rsidRPr="00FB60F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5264FE" w:rsidRPr="00FB60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A48CF" w:rsidRDefault="00CA48CF" w:rsidP="00F60E33">
      <w:pPr>
        <w:tabs>
          <w:tab w:val="left" w:pos="70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C18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ofert wybranych przedstawiała się następująco:</w:t>
      </w:r>
    </w:p>
    <w:p w:rsidR="00CA48CF" w:rsidRPr="00CA48CF" w:rsidRDefault="00CA48CF" w:rsidP="00F60E33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CA48CF" w:rsidRPr="00116C18" w:rsidRDefault="00CA48CF" w:rsidP="00CA48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sectPr w:rsidR="00CA48CF" w:rsidRPr="00116C18" w:rsidSect="00345224">
          <w:footerReference w:type="default" r:id="rId8"/>
          <w:headerReference w:type="first" r:id="rId9"/>
          <w:footerReference w:type="first" r:id="rId10"/>
          <w:pgSz w:w="11906" w:h="16838" w:code="9"/>
          <w:pgMar w:top="1418" w:right="1038" w:bottom="1418" w:left="1418" w:header="708" w:footer="708" w:gutter="0"/>
          <w:cols w:space="708"/>
          <w:titlePg/>
          <w:docGrid w:linePitch="360"/>
        </w:sectPr>
      </w:pPr>
    </w:p>
    <w:p w:rsidR="007E7EE2" w:rsidRPr="008F4161" w:rsidRDefault="008F4161" w:rsidP="00CA48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</w:pPr>
      <w:r w:rsidRPr="008F4161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lastRenderedPageBreak/>
        <w:t>Tabela nr 1</w:t>
      </w:r>
    </w:p>
    <w:tbl>
      <w:tblPr>
        <w:tblStyle w:val="Tabela-Siatka"/>
        <w:tblW w:w="14567" w:type="dxa"/>
        <w:tblLook w:val="04A0" w:firstRow="1" w:lastRow="0" w:firstColumn="1" w:lastColumn="0" w:noHBand="0" w:noVBand="1"/>
      </w:tblPr>
      <w:tblGrid>
        <w:gridCol w:w="1181"/>
        <w:gridCol w:w="6333"/>
        <w:gridCol w:w="923"/>
        <w:gridCol w:w="888"/>
        <w:gridCol w:w="885"/>
        <w:gridCol w:w="1041"/>
        <w:gridCol w:w="969"/>
        <w:gridCol w:w="1282"/>
        <w:gridCol w:w="1065"/>
      </w:tblGrid>
      <w:tr w:rsidR="00784F91" w:rsidRPr="009D5839" w:rsidTr="00F60E33">
        <w:trPr>
          <w:cantSplit/>
        </w:trPr>
        <w:tc>
          <w:tcPr>
            <w:tcW w:w="1156" w:type="dxa"/>
            <w:tcMar>
              <w:top w:w="57" w:type="dxa"/>
              <w:bottom w:w="57" w:type="dxa"/>
            </w:tcMar>
            <w:vAlign w:val="center"/>
          </w:tcPr>
          <w:p w:rsidR="00784F91" w:rsidRPr="00001737" w:rsidRDefault="00784F91" w:rsidP="009D58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</w:pPr>
          </w:p>
        </w:tc>
        <w:tc>
          <w:tcPr>
            <w:tcW w:w="6412" w:type="dxa"/>
            <w:tcMar>
              <w:top w:w="57" w:type="dxa"/>
              <w:bottom w:w="57" w:type="dxa"/>
            </w:tcMar>
            <w:vAlign w:val="center"/>
          </w:tcPr>
          <w:p w:rsidR="00784F91" w:rsidRPr="00001737" w:rsidRDefault="00784F91" w:rsidP="009D58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  <w:t>Pytanie</w:t>
            </w:r>
          </w:p>
        </w:tc>
        <w:tc>
          <w:tcPr>
            <w:tcW w:w="925" w:type="dxa"/>
            <w:tcMar>
              <w:top w:w="57" w:type="dxa"/>
              <w:bottom w:w="57" w:type="dxa"/>
            </w:tcMar>
            <w:vAlign w:val="center"/>
          </w:tcPr>
          <w:p w:rsidR="00784F91" w:rsidRPr="00001737" w:rsidRDefault="00F60E33" w:rsidP="009D58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Pkt. max. do uzyskania</w:t>
            </w:r>
          </w:p>
        </w:tc>
        <w:tc>
          <w:tcPr>
            <w:tcW w:w="888" w:type="dxa"/>
            <w:vAlign w:val="center"/>
          </w:tcPr>
          <w:p w:rsidR="00784F91" w:rsidRPr="00001737" w:rsidRDefault="00784F91" w:rsidP="00784F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</w:pPr>
            <w:proofErr w:type="spellStart"/>
            <w:r w:rsidRPr="00001737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  <w:t>Euromedic</w:t>
            </w:r>
            <w:proofErr w:type="spellEnd"/>
            <w:r w:rsidRPr="00001737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  <w:t xml:space="preserve"> Polanki</w:t>
            </w:r>
          </w:p>
        </w:tc>
        <w:tc>
          <w:tcPr>
            <w:tcW w:w="888" w:type="dxa"/>
            <w:vAlign w:val="center"/>
          </w:tcPr>
          <w:p w:rsidR="00784F91" w:rsidRPr="00001737" w:rsidRDefault="00784F91" w:rsidP="009D58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  <w:t>UCK Dębinki</w:t>
            </w:r>
          </w:p>
        </w:tc>
        <w:tc>
          <w:tcPr>
            <w:tcW w:w="991" w:type="dxa"/>
            <w:vAlign w:val="center"/>
          </w:tcPr>
          <w:p w:rsidR="00784F91" w:rsidRPr="00001737" w:rsidRDefault="00784F91" w:rsidP="009D58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  <w:t>ENEL-MED. Grunwaldzka</w:t>
            </w:r>
          </w:p>
        </w:tc>
        <w:tc>
          <w:tcPr>
            <w:tcW w:w="971" w:type="dxa"/>
            <w:vAlign w:val="center"/>
          </w:tcPr>
          <w:p w:rsidR="00784F91" w:rsidRPr="00001737" w:rsidRDefault="00784F91" w:rsidP="009D58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</w:pPr>
            <w:proofErr w:type="spellStart"/>
            <w:r w:rsidRPr="00001737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  <w:t>Euromedic</w:t>
            </w:r>
            <w:proofErr w:type="spellEnd"/>
            <w:r w:rsidRPr="00001737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  <w:t xml:space="preserve"> Nowe Ogrody</w:t>
            </w:r>
          </w:p>
        </w:tc>
        <w:tc>
          <w:tcPr>
            <w:tcW w:w="1264" w:type="dxa"/>
            <w:tcMar>
              <w:top w:w="57" w:type="dxa"/>
              <w:bottom w:w="57" w:type="dxa"/>
            </w:tcMar>
            <w:vAlign w:val="center"/>
          </w:tcPr>
          <w:p w:rsidR="00784F91" w:rsidRPr="00001737" w:rsidRDefault="00784F91" w:rsidP="009D58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  <w:t>UCK Smoluchowskiego</w:t>
            </w:r>
          </w:p>
        </w:tc>
        <w:tc>
          <w:tcPr>
            <w:tcW w:w="1072" w:type="dxa"/>
            <w:tcMar>
              <w:top w:w="57" w:type="dxa"/>
              <w:bottom w:w="57" w:type="dxa"/>
            </w:tcMar>
            <w:vAlign w:val="center"/>
          </w:tcPr>
          <w:p w:rsidR="00F60E33" w:rsidRPr="00001737" w:rsidRDefault="00512D65" w:rsidP="00512D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  <w:t xml:space="preserve">NCM </w:t>
            </w:r>
          </w:p>
          <w:p w:rsidR="00784F91" w:rsidRPr="00001737" w:rsidRDefault="00512D65" w:rsidP="00512D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  <w:t>Polanki</w:t>
            </w:r>
          </w:p>
        </w:tc>
      </w:tr>
      <w:tr w:rsidR="00784F91" w:rsidRPr="00CA00B8" w:rsidTr="00F60E33">
        <w:trPr>
          <w:cantSplit/>
        </w:trPr>
        <w:tc>
          <w:tcPr>
            <w:tcW w:w="1156" w:type="dxa"/>
            <w:tcMar>
              <w:top w:w="57" w:type="dxa"/>
              <w:bottom w:w="57" w:type="dxa"/>
            </w:tcMar>
          </w:tcPr>
          <w:p w:rsidR="00784F91" w:rsidRPr="00001737" w:rsidRDefault="00784F91" w:rsidP="00CA48C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  <w:t>Jakość</w:t>
            </w:r>
          </w:p>
        </w:tc>
        <w:tc>
          <w:tcPr>
            <w:tcW w:w="6412" w:type="dxa"/>
            <w:tcMar>
              <w:top w:w="57" w:type="dxa"/>
              <w:bottom w:w="57" w:type="dxa"/>
            </w:tcMar>
          </w:tcPr>
          <w:p w:rsidR="00784F91" w:rsidRPr="00001737" w:rsidRDefault="00784F91" w:rsidP="00CA00B8">
            <w:pPr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  <w:t>JAKOŚĆ BADAŃ</w:t>
            </w:r>
          </w:p>
        </w:tc>
        <w:tc>
          <w:tcPr>
            <w:tcW w:w="925" w:type="dxa"/>
            <w:tcMar>
              <w:top w:w="57" w:type="dxa"/>
              <w:bottom w:w="57" w:type="dxa"/>
            </w:tcMar>
          </w:tcPr>
          <w:p w:rsidR="00784F91" w:rsidRPr="00001737" w:rsidRDefault="00784F91" w:rsidP="00784F9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  <w:t>20</w:t>
            </w:r>
            <w:r w:rsidR="006D527A" w:rsidRPr="00001737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  <w:t>,000</w:t>
            </w:r>
          </w:p>
        </w:tc>
        <w:tc>
          <w:tcPr>
            <w:tcW w:w="888" w:type="dxa"/>
          </w:tcPr>
          <w:p w:rsidR="00784F91" w:rsidRPr="00001737" w:rsidRDefault="009B1AD9" w:rsidP="00784F9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  <w:t>20,000</w:t>
            </w:r>
          </w:p>
        </w:tc>
        <w:tc>
          <w:tcPr>
            <w:tcW w:w="888" w:type="dxa"/>
          </w:tcPr>
          <w:p w:rsidR="00784F91" w:rsidRPr="00001737" w:rsidRDefault="006D527A" w:rsidP="00784F9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  <w:t>20,000</w:t>
            </w:r>
          </w:p>
        </w:tc>
        <w:tc>
          <w:tcPr>
            <w:tcW w:w="991" w:type="dxa"/>
          </w:tcPr>
          <w:p w:rsidR="00784F91" w:rsidRPr="00001737" w:rsidRDefault="006D527A" w:rsidP="00784F9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  <w:t>20,000</w:t>
            </w:r>
          </w:p>
        </w:tc>
        <w:tc>
          <w:tcPr>
            <w:tcW w:w="971" w:type="dxa"/>
          </w:tcPr>
          <w:p w:rsidR="00784F91" w:rsidRPr="00001737" w:rsidRDefault="006D527A" w:rsidP="00784F9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  <w:t>20,000</w:t>
            </w:r>
          </w:p>
        </w:tc>
        <w:tc>
          <w:tcPr>
            <w:tcW w:w="1264" w:type="dxa"/>
            <w:tcMar>
              <w:top w:w="57" w:type="dxa"/>
              <w:bottom w:w="57" w:type="dxa"/>
            </w:tcMar>
          </w:tcPr>
          <w:p w:rsidR="00784F91" w:rsidRPr="00001737" w:rsidRDefault="00784F91" w:rsidP="00784F9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  <w:t>20,000</w:t>
            </w:r>
          </w:p>
        </w:tc>
        <w:tc>
          <w:tcPr>
            <w:tcW w:w="1072" w:type="dxa"/>
            <w:tcMar>
              <w:top w:w="57" w:type="dxa"/>
              <w:bottom w:w="57" w:type="dxa"/>
            </w:tcMar>
          </w:tcPr>
          <w:p w:rsidR="00512D65" w:rsidRPr="00001737" w:rsidRDefault="00512D65" w:rsidP="00512D6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  <w:t>20,000</w:t>
            </w:r>
          </w:p>
        </w:tc>
      </w:tr>
      <w:tr w:rsidR="00784F91" w:rsidRPr="00CA00B8" w:rsidTr="00F60E33">
        <w:trPr>
          <w:cantSplit/>
        </w:trPr>
        <w:tc>
          <w:tcPr>
            <w:tcW w:w="1156" w:type="dxa"/>
            <w:tcMar>
              <w:top w:w="57" w:type="dxa"/>
              <w:bottom w:w="57" w:type="dxa"/>
            </w:tcMar>
          </w:tcPr>
          <w:p w:rsidR="00784F91" w:rsidRPr="00001737" w:rsidRDefault="00784F91" w:rsidP="00CA48CF">
            <w:pPr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</w:pPr>
          </w:p>
        </w:tc>
        <w:tc>
          <w:tcPr>
            <w:tcW w:w="6412" w:type="dxa"/>
            <w:tcMar>
              <w:top w:w="57" w:type="dxa"/>
              <w:bottom w:w="57" w:type="dxa"/>
            </w:tcMar>
          </w:tcPr>
          <w:p w:rsidR="00784F91" w:rsidRPr="00001737" w:rsidRDefault="00784F91" w:rsidP="00CA00B8">
            <w:pPr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  <w:t>Czy oferent realizuje rocznie w pracowni co najmniej 2500 badań rezonansu magnetycznego (dotyczy badań wykonywanych w trybie ambulatoryjnym i stacjonarnym, także poza umową z NFZ)?</w:t>
            </w:r>
          </w:p>
        </w:tc>
        <w:tc>
          <w:tcPr>
            <w:tcW w:w="925" w:type="dxa"/>
            <w:tcMar>
              <w:top w:w="57" w:type="dxa"/>
              <w:bottom w:w="57" w:type="dxa"/>
            </w:tcMar>
          </w:tcPr>
          <w:p w:rsidR="00784F91" w:rsidRPr="00001737" w:rsidRDefault="00784F91" w:rsidP="00784F91">
            <w:pPr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  <w:t>20</w:t>
            </w:r>
            <w:r w:rsidR="006D527A" w:rsidRPr="00001737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  <w:t>,000</w:t>
            </w:r>
          </w:p>
        </w:tc>
        <w:tc>
          <w:tcPr>
            <w:tcW w:w="888" w:type="dxa"/>
          </w:tcPr>
          <w:p w:rsidR="00784F91" w:rsidRPr="00001737" w:rsidRDefault="009B1AD9" w:rsidP="00784F91">
            <w:pPr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  <w:t>20,000</w:t>
            </w:r>
          </w:p>
        </w:tc>
        <w:tc>
          <w:tcPr>
            <w:tcW w:w="888" w:type="dxa"/>
          </w:tcPr>
          <w:p w:rsidR="00784F91" w:rsidRPr="00001737" w:rsidRDefault="006D527A" w:rsidP="00784F91">
            <w:pPr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  <w:t>20,000</w:t>
            </w:r>
          </w:p>
        </w:tc>
        <w:tc>
          <w:tcPr>
            <w:tcW w:w="991" w:type="dxa"/>
          </w:tcPr>
          <w:p w:rsidR="00784F91" w:rsidRPr="00001737" w:rsidRDefault="006D527A" w:rsidP="00784F91">
            <w:pPr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  <w:t>20,000</w:t>
            </w:r>
          </w:p>
        </w:tc>
        <w:tc>
          <w:tcPr>
            <w:tcW w:w="971" w:type="dxa"/>
          </w:tcPr>
          <w:p w:rsidR="00784F91" w:rsidRPr="00001737" w:rsidRDefault="006D527A" w:rsidP="00784F91">
            <w:pPr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  <w:t>20,000</w:t>
            </w:r>
          </w:p>
        </w:tc>
        <w:tc>
          <w:tcPr>
            <w:tcW w:w="1264" w:type="dxa"/>
            <w:tcMar>
              <w:top w:w="57" w:type="dxa"/>
              <w:bottom w:w="57" w:type="dxa"/>
            </w:tcMar>
          </w:tcPr>
          <w:p w:rsidR="00784F91" w:rsidRPr="00001737" w:rsidRDefault="00784F91" w:rsidP="00784F91">
            <w:pPr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  <w:t>20,000</w:t>
            </w:r>
          </w:p>
        </w:tc>
        <w:tc>
          <w:tcPr>
            <w:tcW w:w="1072" w:type="dxa"/>
            <w:tcMar>
              <w:top w:w="57" w:type="dxa"/>
              <w:bottom w:w="57" w:type="dxa"/>
            </w:tcMar>
          </w:tcPr>
          <w:p w:rsidR="00784F91" w:rsidRPr="00001737" w:rsidRDefault="00512D65" w:rsidP="00784F91">
            <w:pPr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  <w:t>20,000</w:t>
            </w:r>
          </w:p>
        </w:tc>
      </w:tr>
      <w:tr w:rsidR="00784F91" w:rsidRPr="00CA00B8" w:rsidTr="00F60E33">
        <w:trPr>
          <w:cantSplit/>
        </w:trPr>
        <w:tc>
          <w:tcPr>
            <w:tcW w:w="1156" w:type="dxa"/>
            <w:tcMar>
              <w:top w:w="57" w:type="dxa"/>
              <w:bottom w:w="57" w:type="dxa"/>
            </w:tcMar>
          </w:tcPr>
          <w:p w:rsidR="00784F91" w:rsidRPr="00001737" w:rsidRDefault="00784F91" w:rsidP="00CA48C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  <w:t>Jakość</w:t>
            </w:r>
          </w:p>
        </w:tc>
        <w:tc>
          <w:tcPr>
            <w:tcW w:w="6412" w:type="dxa"/>
            <w:tcMar>
              <w:top w:w="57" w:type="dxa"/>
              <w:bottom w:w="57" w:type="dxa"/>
            </w:tcMar>
          </w:tcPr>
          <w:p w:rsidR="00784F91" w:rsidRPr="00001737" w:rsidRDefault="00784F91" w:rsidP="00CA00B8">
            <w:pPr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  <w:t>PERSONEL</w:t>
            </w:r>
          </w:p>
        </w:tc>
        <w:tc>
          <w:tcPr>
            <w:tcW w:w="925" w:type="dxa"/>
            <w:tcMar>
              <w:top w:w="57" w:type="dxa"/>
              <w:bottom w:w="57" w:type="dxa"/>
            </w:tcMar>
          </w:tcPr>
          <w:p w:rsidR="00784F91" w:rsidRPr="00001737" w:rsidRDefault="00784F91" w:rsidP="00784F9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  <w:t>2</w:t>
            </w:r>
            <w:r w:rsidR="006D527A" w:rsidRPr="00001737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  <w:t>,000</w:t>
            </w:r>
          </w:p>
        </w:tc>
        <w:tc>
          <w:tcPr>
            <w:tcW w:w="888" w:type="dxa"/>
          </w:tcPr>
          <w:p w:rsidR="00784F91" w:rsidRPr="00001737" w:rsidRDefault="009B1AD9" w:rsidP="00784F9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  <w:t>2,000</w:t>
            </w:r>
          </w:p>
        </w:tc>
        <w:tc>
          <w:tcPr>
            <w:tcW w:w="888" w:type="dxa"/>
          </w:tcPr>
          <w:p w:rsidR="00784F91" w:rsidRPr="00001737" w:rsidRDefault="006D527A" w:rsidP="00784F9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  <w:t>2,000</w:t>
            </w:r>
          </w:p>
        </w:tc>
        <w:tc>
          <w:tcPr>
            <w:tcW w:w="991" w:type="dxa"/>
          </w:tcPr>
          <w:p w:rsidR="00784F91" w:rsidRPr="00001737" w:rsidRDefault="006D527A" w:rsidP="00784F9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  <w:t>2,000</w:t>
            </w:r>
          </w:p>
        </w:tc>
        <w:tc>
          <w:tcPr>
            <w:tcW w:w="971" w:type="dxa"/>
          </w:tcPr>
          <w:p w:rsidR="00784F91" w:rsidRPr="00001737" w:rsidRDefault="006D527A" w:rsidP="00784F9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  <w:t>2,000</w:t>
            </w:r>
          </w:p>
        </w:tc>
        <w:tc>
          <w:tcPr>
            <w:tcW w:w="1264" w:type="dxa"/>
            <w:tcMar>
              <w:top w:w="57" w:type="dxa"/>
              <w:bottom w:w="57" w:type="dxa"/>
            </w:tcMar>
          </w:tcPr>
          <w:p w:rsidR="00784F91" w:rsidRPr="00001737" w:rsidRDefault="00784F91" w:rsidP="00784F9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  <w:t>2,000</w:t>
            </w:r>
          </w:p>
        </w:tc>
        <w:tc>
          <w:tcPr>
            <w:tcW w:w="1072" w:type="dxa"/>
            <w:tcMar>
              <w:top w:w="57" w:type="dxa"/>
              <w:bottom w:w="57" w:type="dxa"/>
            </w:tcMar>
          </w:tcPr>
          <w:p w:rsidR="00784F91" w:rsidRPr="00001737" w:rsidRDefault="00512D65" w:rsidP="00784F9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  <w:t>2,000</w:t>
            </w:r>
          </w:p>
        </w:tc>
      </w:tr>
      <w:tr w:rsidR="00784F91" w:rsidRPr="00CA00B8" w:rsidTr="00F60E33">
        <w:trPr>
          <w:cantSplit/>
        </w:trPr>
        <w:tc>
          <w:tcPr>
            <w:tcW w:w="1156" w:type="dxa"/>
            <w:tcMar>
              <w:top w:w="57" w:type="dxa"/>
              <w:bottom w:w="57" w:type="dxa"/>
            </w:tcMar>
          </w:tcPr>
          <w:p w:rsidR="00784F91" w:rsidRPr="00001737" w:rsidRDefault="00784F91" w:rsidP="00CA48CF">
            <w:pPr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</w:pPr>
          </w:p>
        </w:tc>
        <w:tc>
          <w:tcPr>
            <w:tcW w:w="6412" w:type="dxa"/>
            <w:tcMar>
              <w:top w:w="57" w:type="dxa"/>
              <w:bottom w:w="57" w:type="dxa"/>
            </w:tcMar>
          </w:tcPr>
          <w:p w:rsidR="00784F91" w:rsidRPr="00001737" w:rsidRDefault="00784F91" w:rsidP="00CA00B8">
            <w:pPr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  <w:t>Czy w trakcie każdej zmiany roboczej jest obecna pielęgniarka?</w:t>
            </w:r>
          </w:p>
        </w:tc>
        <w:tc>
          <w:tcPr>
            <w:tcW w:w="925" w:type="dxa"/>
            <w:tcMar>
              <w:top w:w="57" w:type="dxa"/>
              <w:bottom w:w="57" w:type="dxa"/>
            </w:tcMar>
          </w:tcPr>
          <w:p w:rsidR="00784F91" w:rsidRPr="00001737" w:rsidRDefault="00784F91" w:rsidP="00784F91">
            <w:pPr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  <w:t>2</w:t>
            </w:r>
            <w:r w:rsidR="006D527A" w:rsidRPr="00001737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  <w:t>,000</w:t>
            </w:r>
          </w:p>
        </w:tc>
        <w:tc>
          <w:tcPr>
            <w:tcW w:w="888" w:type="dxa"/>
          </w:tcPr>
          <w:p w:rsidR="00784F91" w:rsidRPr="00001737" w:rsidRDefault="009B1AD9" w:rsidP="00784F91">
            <w:pPr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  <w:t>2,000</w:t>
            </w:r>
          </w:p>
        </w:tc>
        <w:tc>
          <w:tcPr>
            <w:tcW w:w="888" w:type="dxa"/>
          </w:tcPr>
          <w:p w:rsidR="00784F91" w:rsidRPr="00001737" w:rsidRDefault="006D527A" w:rsidP="00784F91">
            <w:pPr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  <w:t>2,000</w:t>
            </w:r>
          </w:p>
        </w:tc>
        <w:tc>
          <w:tcPr>
            <w:tcW w:w="991" w:type="dxa"/>
          </w:tcPr>
          <w:p w:rsidR="00784F91" w:rsidRPr="00001737" w:rsidRDefault="006D527A" w:rsidP="00784F91">
            <w:pPr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  <w:t>2,000</w:t>
            </w:r>
          </w:p>
        </w:tc>
        <w:tc>
          <w:tcPr>
            <w:tcW w:w="971" w:type="dxa"/>
          </w:tcPr>
          <w:p w:rsidR="00784F91" w:rsidRPr="00001737" w:rsidRDefault="006D527A" w:rsidP="00784F91">
            <w:pPr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  <w:t>2,000</w:t>
            </w:r>
          </w:p>
        </w:tc>
        <w:tc>
          <w:tcPr>
            <w:tcW w:w="1264" w:type="dxa"/>
            <w:tcMar>
              <w:top w:w="57" w:type="dxa"/>
              <w:bottom w:w="57" w:type="dxa"/>
            </w:tcMar>
          </w:tcPr>
          <w:p w:rsidR="00784F91" w:rsidRPr="00001737" w:rsidRDefault="00784F91" w:rsidP="00784F91">
            <w:pPr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  <w:t>2,000</w:t>
            </w:r>
          </w:p>
        </w:tc>
        <w:tc>
          <w:tcPr>
            <w:tcW w:w="1072" w:type="dxa"/>
            <w:tcMar>
              <w:top w:w="57" w:type="dxa"/>
              <w:bottom w:w="57" w:type="dxa"/>
            </w:tcMar>
          </w:tcPr>
          <w:p w:rsidR="00784F91" w:rsidRPr="00001737" w:rsidRDefault="00512D65" w:rsidP="00784F91">
            <w:pPr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  <w:t>2,000</w:t>
            </w:r>
          </w:p>
        </w:tc>
      </w:tr>
      <w:tr w:rsidR="00784F91" w:rsidRPr="00CA00B8" w:rsidTr="00F60E33">
        <w:trPr>
          <w:cantSplit/>
        </w:trPr>
        <w:tc>
          <w:tcPr>
            <w:tcW w:w="1156" w:type="dxa"/>
            <w:tcMar>
              <w:top w:w="57" w:type="dxa"/>
              <w:bottom w:w="57" w:type="dxa"/>
            </w:tcMar>
          </w:tcPr>
          <w:p w:rsidR="00784F91" w:rsidRPr="00001737" w:rsidRDefault="00784F91" w:rsidP="00CA48C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  <w:t>Jakość</w:t>
            </w:r>
          </w:p>
        </w:tc>
        <w:tc>
          <w:tcPr>
            <w:tcW w:w="6412" w:type="dxa"/>
            <w:tcMar>
              <w:top w:w="57" w:type="dxa"/>
              <w:bottom w:w="57" w:type="dxa"/>
            </w:tcMar>
          </w:tcPr>
          <w:p w:rsidR="00784F91" w:rsidRPr="00001737" w:rsidRDefault="00784F91" w:rsidP="00CA00B8">
            <w:pPr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  <w:t>WYNIKI KONTROLI PRZEPROWADZONYCH PRZEZ NFZ</w:t>
            </w:r>
          </w:p>
        </w:tc>
        <w:tc>
          <w:tcPr>
            <w:tcW w:w="925" w:type="dxa"/>
            <w:tcMar>
              <w:top w:w="57" w:type="dxa"/>
              <w:bottom w:w="57" w:type="dxa"/>
            </w:tcMar>
          </w:tcPr>
          <w:p w:rsidR="00784F91" w:rsidRPr="00001737" w:rsidRDefault="00784F91" w:rsidP="00784F9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  <w:t>0</w:t>
            </w:r>
            <w:r w:rsidR="006D527A" w:rsidRPr="00001737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  <w:t>,000</w:t>
            </w:r>
          </w:p>
        </w:tc>
        <w:tc>
          <w:tcPr>
            <w:tcW w:w="888" w:type="dxa"/>
          </w:tcPr>
          <w:p w:rsidR="00784F91" w:rsidRPr="00001737" w:rsidRDefault="009B1AD9" w:rsidP="00784F9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  <w:t>0,000</w:t>
            </w:r>
          </w:p>
        </w:tc>
        <w:tc>
          <w:tcPr>
            <w:tcW w:w="888" w:type="dxa"/>
          </w:tcPr>
          <w:p w:rsidR="00784F91" w:rsidRPr="00001737" w:rsidRDefault="006D527A" w:rsidP="00784F9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  <w:t>0,000</w:t>
            </w:r>
          </w:p>
        </w:tc>
        <w:tc>
          <w:tcPr>
            <w:tcW w:w="991" w:type="dxa"/>
          </w:tcPr>
          <w:p w:rsidR="00784F91" w:rsidRPr="00001737" w:rsidRDefault="006D527A" w:rsidP="00784F9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  <w:t>0,000</w:t>
            </w:r>
          </w:p>
        </w:tc>
        <w:tc>
          <w:tcPr>
            <w:tcW w:w="971" w:type="dxa"/>
          </w:tcPr>
          <w:p w:rsidR="00784F91" w:rsidRPr="00001737" w:rsidRDefault="006D527A" w:rsidP="00784F9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  <w:t>0,000</w:t>
            </w:r>
          </w:p>
        </w:tc>
        <w:tc>
          <w:tcPr>
            <w:tcW w:w="1264" w:type="dxa"/>
            <w:tcMar>
              <w:top w:w="57" w:type="dxa"/>
              <w:bottom w:w="57" w:type="dxa"/>
            </w:tcMar>
          </w:tcPr>
          <w:p w:rsidR="00784F91" w:rsidRPr="00001737" w:rsidRDefault="00784F91" w:rsidP="00784F9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  <w:t>0,000</w:t>
            </w:r>
          </w:p>
        </w:tc>
        <w:tc>
          <w:tcPr>
            <w:tcW w:w="1072" w:type="dxa"/>
            <w:tcMar>
              <w:top w:w="57" w:type="dxa"/>
              <w:bottom w:w="57" w:type="dxa"/>
            </w:tcMar>
          </w:tcPr>
          <w:p w:rsidR="00784F91" w:rsidRPr="00001737" w:rsidRDefault="00512D65" w:rsidP="00784F9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  <w:t>0,000</w:t>
            </w:r>
          </w:p>
        </w:tc>
      </w:tr>
      <w:tr w:rsidR="00784F91" w:rsidRPr="00CA00B8" w:rsidTr="00F60E33">
        <w:trPr>
          <w:cantSplit/>
        </w:trPr>
        <w:tc>
          <w:tcPr>
            <w:tcW w:w="1156" w:type="dxa"/>
            <w:tcMar>
              <w:top w:w="57" w:type="dxa"/>
              <w:bottom w:w="57" w:type="dxa"/>
            </w:tcMar>
          </w:tcPr>
          <w:p w:rsidR="00784F91" w:rsidRPr="00001737" w:rsidRDefault="00784F91" w:rsidP="00CA48CF">
            <w:pPr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</w:pPr>
          </w:p>
        </w:tc>
        <w:tc>
          <w:tcPr>
            <w:tcW w:w="6412" w:type="dxa"/>
            <w:tcMar>
              <w:top w:w="57" w:type="dxa"/>
              <w:bottom w:w="57" w:type="dxa"/>
            </w:tcMar>
          </w:tcPr>
          <w:p w:rsidR="00784F91" w:rsidRPr="00001737" w:rsidRDefault="00784F91" w:rsidP="00CA00B8">
            <w:pPr>
              <w:rPr>
                <w:rFonts w:ascii="Times New Roman" w:hAnsi="Times New Roman" w:cs="Times New Roman"/>
                <w:color w:val="000000"/>
                <w:sz w:val="14"/>
              </w:rPr>
            </w:pPr>
            <w:r w:rsidRPr="00001737">
              <w:rPr>
                <w:rFonts w:ascii="Times New Roman" w:hAnsi="Times New Roman" w:cs="Times New Roman"/>
                <w:color w:val="000000"/>
                <w:sz w:val="14"/>
              </w:rPr>
              <w:t>Czy w wyniku kontroli przeprowadzonych przez NFZ, rozpoczętych po dniu 1 stycznia roku poprzedzającego rok, którego dotyczy postępowanie w sprawie zawarcia umowy o udzielanie świadczeń opieki zdrowotnej i zakończonych wystąpieniem pokontrolnym stwierdzono udzielenie świadczeń przez personel o kwalifikacjach niższych niż wykazane w umowie lub udzielanie świadczeń w sposób i w warunkach nieodpowiadających wymogom określonym w umowie /brak sprzętu i wyposażenia wykazanego w umowie (brak atestów lub przeglądów)</w:t>
            </w:r>
          </w:p>
        </w:tc>
        <w:tc>
          <w:tcPr>
            <w:tcW w:w="925" w:type="dxa"/>
            <w:tcMar>
              <w:top w:w="57" w:type="dxa"/>
              <w:bottom w:w="57" w:type="dxa"/>
            </w:tcMar>
          </w:tcPr>
          <w:p w:rsidR="00784F91" w:rsidRPr="00001737" w:rsidRDefault="00784F91" w:rsidP="00784F91">
            <w:pPr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  <w:t>0</w:t>
            </w:r>
            <w:r w:rsidR="006D527A" w:rsidRPr="00001737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  <w:t>,000</w:t>
            </w:r>
          </w:p>
        </w:tc>
        <w:tc>
          <w:tcPr>
            <w:tcW w:w="888" w:type="dxa"/>
          </w:tcPr>
          <w:p w:rsidR="00784F91" w:rsidRPr="00001737" w:rsidRDefault="009B1AD9" w:rsidP="00784F91">
            <w:pPr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  <w:t>0,000</w:t>
            </w:r>
          </w:p>
        </w:tc>
        <w:tc>
          <w:tcPr>
            <w:tcW w:w="888" w:type="dxa"/>
          </w:tcPr>
          <w:p w:rsidR="00784F91" w:rsidRPr="00001737" w:rsidRDefault="006D527A" w:rsidP="00784F91">
            <w:pPr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  <w:t>0,000</w:t>
            </w:r>
          </w:p>
        </w:tc>
        <w:tc>
          <w:tcPr>
            <w:tcW w:w="991" w:type="dxa"/>
          </w:tcPr>
          <w:p w:rsidR="00784F91" w:rsidRPr="00001737" w:rsidRDefault="006D527A" w:rsidP="00784F91">
            <w:pPr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  <w:t>0,000</w:t>
            </w:r>
          </w:p>
        </w:tc>
        <w:tc>
          <w:tcPr>
            <w:tcW w:w="971" w:type="dxa"/>
          </w:tcPr>
          <w:p w:rsidR="00784F91" w:rsidRPr="00001737" w:rsidRDefault="006D527A" w:rsidP="00784F91">
            <w:pPr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  <w:t>0,000</w:t>
            </w:r>
          </w:p>
        </w:tc>
        <w:tc>
          <w:tcPr>
            <w:tcW w:w="1264" w:type="dxa"/>
            <w:tcMar>
              <w:top w:w="57" w:type="dxa"/>
              <w:bottom w:w="57" w:type="dxa"/>
            </w:tcMar>
          </w:tcPr>
          <w:p w:rsidR="00784F91" w:rsidRPr="00001737" w:rsidRDefault="00784F91" w:rsidP="00784F91">
            <w:pPr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  <w:t>0,000</w:t>
            </w:r>
          </w:p>
        </w:tc>
        <w:tc>
          <w:tcPr>
            <w:tcW w:w="1072" w:type="dxa"/>
            <w:tcMar>
              <w:top w:w="57" w:type="dxa"/>
              <w:bottom w:w="57" w:type="dxa"/>
            </w:tcMar>
          </w:tcPr>
          <w:p w:rsidR="00784F91" w:rsidRPr="00001737" w:rsidRDefault="00512D65" w:rsidP="00784F91">
            <w:pPr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  <w:t>0,000</w:t>
            </w:r>
          </w:p>
        </w:tc>
      </w:tr>
      <w:tr w:rsidR="00784F91" w:rsidRPr="00CA00B8" w:rsidTr="00F60E33">
        <w:trPr>
          <w:cantSplit/>
        </w:trPr>
        <w:tc>
          <w:tcPr>
            <w:tcW w:w="1156" w:type="dxa"/>
            <w:tcMar>
              <w:top w:w="57" w:type="dxa"/>
              <w:bottom w:w="57" w:type="dxa"/>
            </w:tcMar>
          </w:tcPr>
          <w:p w:rsidR="00784F91" w:rsidRPr="00001737" w:rsidRDefault="00784F91" w:rsidP="00CA48CF">
            <w:pPr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</w:pPr>
          </w:p>
        </w:tc>
        <w:tc>
          <w:tcPr>
            <w:tcW w:w="6412" w:type="dxa"/>
            <w:tcMar>
              <w:top w:w="57" w:type="dxa"/>
              <w:bottom w:w="57" w:type="dxa"/>
            </w:tcMar>
            <w:vAlign w:val="bottom"/>
          </w:tcPr>
          <w:p w:rsidR="00784F91" w:rsidRPr="00001737" w:rsidRDefault="00784F91">
            <w:pPr>
              <w:rPr>
                <w:rFonts w:ascii="Times New Roman" w:hAnsi="Times New Roman" w:cs="Times New Roman"/>
                <w:color w:val="000000"/>
                <w:sz w:val="14"/>
              </w:rPr>
            </w:pPr>
            <w:r w:rsidRPr="00001737">
              <w:rPr>
                <w:rFonts w:ascii="Times New Roman" w:hAnsi="Times New Roman" w:cs="Times New Roman"/>
                <w:color w:val="000000"/>
                <w:sz w:val="14"/>
              </w:rPr>
              <w:t>Czy w wyniku kontroli przeprowadzonych przez NFZ, rozpoczętych po dniu 1 stycznia roku poprzedzającego rok, którego dotyczy postępowanie w sprawie zawarcia umowy o udzielanie świadczeń opieki zdrowotnej i zakończonych wystąpieniem pokontrolnym stwierdzono  obciążenie świadczeniobiorców kosztami leków lub wyrobów medycznych w przypadkach, o których mowa w art.  35 ustawy z dnia 27 sierpnia 2004 r. o świadczeniach opieki zdrowotnej finansowanych ze środków publicznych?</w:t>
            </w:r>
          </w:p>
        </w:tc>
        <w:tc>
          <w:tcPr>
            <w:tcW w:w="925" w:type="dxa"/>
            <w:tcMar>
              <w:top w:w="57" w:type="dxa"/>
              <w:bottom w:w="57" w:type="dxa"/>
            </w:tcMar>
          </w:tcPr>
          <w:p w:rsidR="00784F91" w:rsidRPr="00001737" w:rsidRDefault="00784F91" w:rsidP="00784F91">
            <w:pPr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  <w:t>0</w:t>
            </w:r>
            <w:r w:rsidR="006D527A" w:rsidRPr="00001737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  <w:t>,000</w:t>
            </w:r>
          </w:p>
        </w:tc>
        <w:tc>
          <w:tcPr>
            <w:tcW w:w="888" w:type="dxa"/>
          </w:tcPr>
          <w:p w:rsidR="00784F91" w:rsidRPr="00001737" w:rsidRDefault="009B1AD9" w:rsidP="00784F91">
            <w:pPr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  <w:t>0,000</w:t>
            </w:r>
          </w:p>
        </w:tc>
        <w:tc>
          <w:tcPr>
            <w:tcW w:w="888" w:type="dxa"/>
          </w:tcPr>
          <w:p w:rsidR="00784F91" w:rsidRPr="00001737" w:rsidRDefault="006D527A" w:rsidP="00784F91">
            <w:pPr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  <w:t>0,000</w:t>
            </w:r>
          </w:p>
        </w:tc>
        <w:tc>
          <w:tcPr>
            <w:tcW w:w="991" w:type="dxa"/>
          </w:tcPr>
          <w:p w:rsidR="00784F91" w:rsidRPr="00001737" w:rsidRDefault="006D527A" w:rsidP="00784F91">
            <w:pPr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  <w:t>0,000</w:t>
            </w:r>
          </w:p>
        </w:tc>
        <w:tc>
          <w:tcPr>
            <w:tcW w:w="971" w:type="dxa"/>
          </w:tcPr>
          <w:p w:rsidR="00784F91" w:rsidRPr="00001737" w:rsidRDefault="009B1AD9" w:rsidP="00784F91">
            <w:pPr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  <w:t>0,000</w:t>
            </w:r>
          </w:p>
        </w:tc>
        <w:tc>
          <w:tcPr>
            <w:tcW w:w="1264" w:type="dxa"/>
            <w:tcMar>
              <w:top w:w="57" w:type="dxa"/>
              <w:bottom w:w="57" w:type="dxa"/>
            </w:tcMar>
          </w:tcPr>
          <w:p w:rsidR="00784F91" w:rsidRPr="00001737" w:rsidRDefault="00784F91" w:rsidP="00784F91">
            <w:pPr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  <w:t>0,000</w:t>
            </w:r>
          </w:p>
        </w:tc>
        <w:tc>
          <w:tcPr>
            <w:tcW w:w="1072" w:type="dxa"/>
            <w:tcMar>
              <w:top w:w="57" w:type="dxa"/>
              <w:bottom w:w="57" w:type="dxa"/>
            </w:tcMar>
          </w:tcPr>
          <w:p w:rsidR="00784F91" w:rsidRPr="00001737" w:rsidRDefault="00512D65" w:rsidP="00784F91">
            <w:pPr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  <w:t>0,000</w:t>
            </w:r>
          </w:p>
        </w:tc>
      </w:tr>
      <w:tr w:rsidR="00784F91" w:rsidRPr="00CA00B8" w:rsidTr="00F60E33">
        <w:trPr>
          <w:cantSplit/>
        </w:trPr>
        <w:tc>
          <w:tcPr>
            <w:tcW w:w="1156" w:type="dxa"/>
            <w:tcMar>
              <w:top w:w="57" w:type="dxa"/>
              <w:bottom w:w="57" w:type="dxa"/>
            </w:tcMar>
          </w:tcPr>
          <w:p w:rsidR="00784F91" w:rsidRPr="00001737" w:rsidRDefault="00784F91" w:rsidP="00CA48CF">
            <w:pPr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</w:pPr>
          </w:p>
        </w:tc>
        <w:tc>
          <w:tcPr>
            <w:tcW w:w="6412" w:type="dxa"/>
            <w:tcMar>
              <w:top w:w="57" w:type="dxa"/>
              <w:bottom w:w="57" w:type="dxa"/>
            </w:tcMar>
            <w:vAlign w:val="bottom"/>
          </w:tcPr>
          <w:p w:rsidR="00784F91" w:rsidRPr="00001737" w:rsidRDefault="00784F91">
            <w:pPr>
              <w:rPr>
                <w:rFonts w:ascii="Times New Roman" w:hAnsi="Times New Roman" w:cs="Times New Roman"/>
                <w:color w:val="000000"/>
                <w:sz w:val="14"/>
              </w:rPr>
            </w:pPr>
            <w:r w:rsidRPr="00001737">
              <w:rPr>
                <w:rFonts w:ascii="Times New Roman" w:hAnsi="Times New Roman" w:cs="Times New Roman"/>
                <w:color w:val="000000"/>
                <w:sz w:val="14"/>
              </w:rPr>
              <w:t>Czy w wyniku kontroli przeprowadzonych przez NFZ, rozpoczętych po dniu 1 stycznia roku poprzedzającego rok, którego dotyczy postępowanie w sprawie zawarcia umowy o udzielanie świadczeń opieki zdrowotnej i zakończonych wystąpieniem pokontrolnym stwierdzono nieprawidłowe prowadzenie list oczekujących?</w:t>
            </w:r>
          </w:p>
        </w:tc>
        <w:tc>
          <w:tcPr>
            <w:tcW w:w="925" w:type="dxa"/>
            <w:tcMar>
              <w:top w:w="57" w:type="dxa"/>
              <w:bottom w:w="57" w:type="dxa"/>
            </w:tcMar>
          </w:tcPr>
          <w:p w:rsidR="00784F91" w:rsidRPr="00001737" w:rsidRDefault="00784F91" w:rsidP="00784F91">
            <w:pPr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  <w:t>0</w:t>
            </w:r>
            <w:r w:rsidR="006D527A" w:rsidRPr="00001737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  <w:t>,000</w:t>
            </w:r>
          </w:p>
        </w:tc>
        <w:tc>
          <w:tcPr>
            <w:tcW w:w="888" w:type="dxa"/>
          </w:tcPr>
          <w:p w:rsidR="00784F91" w:rsidRPr="00001737" w:rsidRDefault="009B1AD9" w:rsidP="00784F91">
            <w:pPr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  <w:t>0,000</w:t>
            </w:r>
          </w:p>
        </w:tc>
        <w:tc>
          <w:tcPr>
            <w:tcW w:w="888" w:type="dxa"/>
          </w:tcPr>
          <w:p w:rsidR="00784F91" w:rsidRPr="00001737" w:rsidRDefault="006D527A" w:rsidP="00784F91">
            <w:pPr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  <w:t>0,000</w:t>
            </w:r>
          </w:p>
        </w:tc>
        <w:tc>
          <w:tcPr>
            <w:tcW w:w="991" w:type="dxa"/>
          </w:tcPr>
          <w:p w:rsidR="00784F91" w:rsidRPr="00001737" w:rsidRDefault="006D527A" w:rsidP="00784F91">
            <w:pPr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  <w:t>0,000</w:t>
            </w:r>
          </w:p>
        </w:tc>
        <w:tc>
          <w:tcPr>
            <w:tcW w:w="971" w:type="dxa"/>
          </w:tcPr>
          <w:p w:rsidR="00784F91" w:rsidRPr="00001737" w:rsidRDefault="009B1AD9" w:rsidP="00784F91">
            <w:pPr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  <w:t>0,000</w:t>
            </w:r>
          </w:p>
        </w:tc>
        <w:tc>
          <w:tcPr>
            <w:tcW w:w="1264" w:type="dxa"/>
            <w:tcMar>
              <w:top w:w="57" w:type="dxa"/>
              <w:bottom w:w="57" w:type="dxa"/>
            </w:tcMar>
          </w:tcPr>
          <w:p w:rsidR="00784F91" w:rsidRPr="00001737" w:rsidRDefault="00784F91" w:rsidP="00784F91">
            <w:pPr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  <w:t>0,000</w:t>
            </w:r>
          </w:p>
        </w:tc>
        <w:tc>
          <w:tcPr>
            <w:tcW w:w="1072" w:type="dxa"/>
            <w:tcMar>
              <w:top w:w="57" w:type="dxa"/>
              <w:bottom w:w="57" w:type="dxa"/>
            </w:tcMar>
          </w:tcPr>
          <w:p w:rsidR="00784F91" w:rsidRPr="00001737" w:rsidRDefault="00512D65" w:rsidP="00784F91">
            <w:pPr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  <w:t>0,000</w:t>
            </w:r>
          </w:p>
        </w:tc>
      </w:tr>
      <w:tr w:rsidR="00784F91" w:rsidRPr="00CA00B8" w:rsidTr="00F60E33">
        <w:trPr>
          <w:cantSplit/>
        </w:trPr>
        <w:tc>
          <w:tcPr>
            <w:tcW w:w="1156" w:type="dxa"/>
            <w:tcMar>
              <w:top w:w="57" w:type="dxa"/>
              <w:bottom w:w="57" w:type="dxa"/>
            </w:tcMar>
          </w:tcPr>
          <w:p w:rsidR="00784F91" w:rsidRPr="00001737" w:rsidRDefault="00784F91" w:rsidP="00CA48CF">
            <w:pPr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</w:pPr>
          </w:p>
        </w:tc>
        <w:tc>
          <w:tcPr>
            <w:tcW w:w="6412" w:type="dxa"/>
            <w:tcMar>
              <w:top w:w="57" w:type="dxa"/>
              <w:bottom w:w="57" w:type="dxa"/>
            </w:tcMar>
            <w:vAlign w:val="bottom"/>
          </w:tcPr>
          <w:p w:rsidR="00784F91" w:rsidRPr="00001737" w:rsidRDefault="00784F91">
            <w:pPr>
              <w:rPr>
                <w:rFonts w:ascii="Times New Roman" w:hAnsi="Times New Roman" w:cs="Times New Roman"/>
                <w:color w:val="000000"/>
                <w:sz w:val="14"/>
              </w:rPr>
            </w:pPr>
            <w:r w:rsidRPr="00001737">
              <w:rPr>
                <w:rFonts w:ascii="Times New Roman" w:hAnsi="Times New Roman" w:cs="Times New Roman"/>
                <w:color w:val="000000"/>
                <w:sz w:val="14"/>
              </w:rPr>
              <w:t>Czy w wyniku kontroli przeprowadzonych przez NFZ, rozpoczętych po dniu 1 stycznia roku poprzedzającego rok, którego dotyczy postępowanie w sprawie zawarcia umowy o udzielanie świadczeń opieki zdrowotnej i zakończonych wystąpieniem pokontrolnym stwierdzono nieuzasadnioną odmowę udzielania świadczenia świadczeniobiorcy?</w:t>
            </w:r>
          </w:p>
        </w:tc>
        <w:tc>
          <w:tcPr>
            <w:tcW w:w="925" w:type="dxa"/>
            <w:tcMar>
              <w:top w:w="57" w:type="dxa"/>
              <w:bottom w:w="57" w:type="dxa"/>
            </w:tcMar>
          </w:tcPr>
          <w:p w:rsidR="00784F91" w:rsidRPr="00001737" w:rsidRDefault="00784F91" w:rsidP="00784F91">
            <w:pPr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  <w:t>0</w:t>
            </w:r>
            <w:r w:rsidR="006D527A" w:rsidRPr="00001737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  <w:t>,000</w:t>
            </w:r>
          </w:p>
        </w:tc>
        <w:tc>
          <w:tcPr>
            <w:tcW w:w="888" w:type="dxa"/>
          </w:tcPr>
          <w:p w:rsidR="00784F91" w:rsidRPr="00001737" w:rsidRDefault="009B1AD9" w:rsidP="00784F91">
            <w:pPr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  <w:t>0,000</w:t>
            </w:r>
          </w:p>
        </w:tc>
        <w:tc>
          <w:tcPr>
            <w:tcW w:w="888" w:type="dxa"/>
          </w:tcPr>
          <w:p w:rsidR="00784F91" w:rsidRPr="00001737" w:rsidRDefault="006D527A" w:rsidP="00784F91">
            <w:pPr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  <w:t>0,000</w:t>
            </w:r>
          </w:p>
        </w:tc>
        <w:tc>
          <w:tcPr>
            <w:tcW w:w="991" w:type="dxa"/>
          </w:tcPr>
          <w:p w:rsidR="00784F91" w:rsidRPr="00001737" w:rsidRDefault="006D527A" w:rsidP="00784F91">
            <w:pPr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  <w:t>0,000</w:t>
            </w:r>
          </w:p>
        </w:tc>
        <w:tc>
          <w:tcPr>
            <w:tcW w:w="971" w:type="dxa"/>
          </w:tcPr>
          <w:p w:rsidR="00784F91" w:rsidRPr="00001737" w:rsidRDefault="009B1AD9" w:rsidP="00784F91">
            <w:pPr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  <w:t>0,000</w:t>
            </w:r>
          </w:p>
        </w:tc>
        <w:tc>
          <w:tcPr>
            <w:tcW w:w="1264" w:type="dxa"/>
            <w:tcMar>
              <w:top w:w="57" w:type="dxa"/>
              <w:bottom w:w="57" w:type="dxa"/>
            </w:tcMar>
          </w:tcPr>
          <w:p w:rsidR="00784F91" w:rsidRPr="00001737" w:rsidRDefault="00784F91" w:rsidP="00784F91">
            <w:pPr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  <w:t>0,000</w:t>
            </w:r>
          </w:p>
        </w:tc>
        <w:tc>
          <w:tcPr>
            <w:tcW w:w="1072" w:type="dxa"/>
            <w:tcMar>
              <w:top w:w="57" w:type="dxa"/>
              <w:bottom w:w="57" w:type="dxa"/>
            </w:tcMar>
          </w:tcPr>
          <w:p w:rsidR="00784F91" w:rsidRPr="00001737" w:rsidRDefault="00512D65" w:rsidP="00784F91">
            <w:pPr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  <w:t>0,000</w:t>
            </w:r>
          </w:p>
        </w:tc>
      </w:tr>
      <w:tr w:rsidR="00784F91" w:rsidRPr="00CA00B8" w:rsidTr="00F60E33">
        <w:trPr>
          <w:cantSplit/>
        </w:trPr>
        <w:tc>
          <w:tcPr>
            <w:tcW w:w="1156" w:type="dxa"/>
            <w:tcMar>
              <w:top w:w="57" w:type="dxa"/>
              <w:bottom w:w="57" w:type="dxa"/>
            </w:tcMar>
          </w:tcPr>
          <w:p w:rsidR="00784F91" w:rsidRPr="00001737" w:rsidRDefault="00784F91" w:rsidP="00CA48CF">
            <w:pPr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</w:pPr>
          </w:p>
        </w:tc>
        <w:tc>
          <w:tcPr>
            <w:tcW w:w="6412" w:type="dxa"/>
            <w:tcMar>
              <w:top w:w="57" w:type="dxa"/>
              <w:bottom w:w="57" w:type="dxa"/>
            </w:tcMar>
            <w:vAlign w:val="bottom"/>
          </w:tcPr>
          <w:p w:rsidR="00784F91" w:rsidRPr="00001737" w:rsidRDefault="00784F91">
            <w:pPr>
              <w:rPr>
                <w:rFonts w:ascii="Times New Roman" w:hAnsi="Times New Roman" w:cs="Times New Roman"/>
                <w:color w:val="000000"/>
                <w:sz w:val="14"/>
              </w:rPr>
            </w:pPr>
            <w:r w:rsidRPr="00001737">
              <w:rPr>
                <w:rFonts w:ascii="Times New Roman" w:hAnsi="Times New Roman" w:cs="Times New Roman"/>
                <w:color w:val="000000"/>
                <w:sz w:val="14"/>
              </w:rPr>
              <w:t>Czy w wyniku kontroli przeprowadzonych przez NFZ, rozpoczętych po dniu 1 stycznia roku poprzedzającego rok, którego dotyczy postępowanie w sprawie zawarcia umowy o udzielanie świadczeń opieki zdrowotnej i zakończonych wystąpieniem pokontrolnym stwierdzono pobieranie nienależnych opłat od świadczeniobiorców za świadczenia będące przedmiotem umowy?</w:t>
            </w:r>
          </w:p>
        </w:tc>
        <w:tc>
          <w:tcPr>
            <w:tcW w:w="925" w:type="dxa"/>
            <w:tcMar>
              <w:top w:w="57" w:type="dxa"/>
              <w:bottom w:w="57" w:type="dxa"/>
            </w:tcMar>
          </w:tcPr>
          <w:p w:rsidR="00784F91" w:rsidRPr="00001737" w:rsidRDefault="00784F91" w:rsidP="00784F91">
            <w:pPr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  <w:t>0</w:t>
            </w:r>
            <w:r w:rsidR="006D527A" w:rsidRPr="00001737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  <w:t>,000</w:t>
            </w:r>
          </w:p>
        </w:tc>
        <w:tc>
          <w:tcPr>
            <w:tcW w:w="888" w:type="dxa"/>
          </w:tcPr>
          <w:p w:rsidR="00784F91" w:rsidRPr="00001737" w:rsidRDefault="009B1AD9" w:rsidP="00784F91">
            <w:pPr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</w:pPr>
            <w:bookmarkStart w:id="0" w:name="_GoBack"/>
            <w:bookmarkEnd w:id="0"/>
            <w:r w:rsidRPr="00001737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  <w:t>0,000</w:t>
            </w:r>
          </w:p>
        </w:tc>
        <w:tc>
          <w:tcPr>
            <w:tcW w:w="888" w:type="dxa"/>
          </w:tcPr>
          <w:p w:rsidR="00784F91" w:rsidRPr="00001737" w:rsidRDefault="006D527A" w:rsidP="00784F91">
            <w:pPr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  <w:t>0,000</w:t>
            </w:r>
          </w:p>
        </w:tc>
        <w:tc>
          <w:tcPr>
            <w:tcW w:w="991" w:type="dxa"/>
          </w:tcPr>
          <w:p w:rsidR="00784F91" w:rsidRPr="00001737" w:rsidRDefault="006D527A" w:rsidP="00784F91">
            <w:pPr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  <w:t>0,000</w:t>
            </w:r>
          </w:p>
        </w:tc>
        <w:tc>
          <w:tcPr>
            <w:tcW w:w="971" w:type="dxa"/>
          </w:tcPr>
          <w:p w:rsidR="00784F91" w:rsidRPr="00001737" w:rsidRDefault="009B1AD9" w:rsidP="00784F91">
            <w:pPr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  <w:t>0,000</w:t>
            </w:r>
          </w:p>
        </w:tc>
        <w:tc>
          <w:tcPr>
            <w:tcW w:w="1264" w:type="dxa"/>
            <w:tcMar>
              <w:top w:w="57" w:type="dxa"/>
              <w:bottom w:w="57" w:type="dxa"/>
            </w:tcMar>
          </w:tcPr>
          <w:p w:rsidR="00784F91" w:rsidRPr="00001737" w:rsidRDefault="00784F91" w:rsidP="00784F91">
            <w:pPr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  <w:t>0,000</w:t>
            </w:r>
          </w:p>
        </w:tc>
        <w:tc>
          <w:tcPr>
            <w:tcW w:w="1072" w:type="dxa"/>
            <w:tcMar>
              <w:top w:w="57" w:type="dxa"/>
              <w:bottom w:w="57" w:type="dxa"/>
            </w:tcMar>
          </w:tcPr>
          <w:p w:rsidR="00784F91" w:rsidRPr="00001737" w:rsidRDefault="00512D65" w:rsidP="00784F91">
            <w:pPr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  <w:t>0,000</w:t>
            </w:r>
          </w:p>
        </w:tc>
      </w:tr>
      <w:tr w:rsidR="00784F91" w:rsidRPr="00CA00B8" w:rsidTr="00F60E33">
        <w:trPr>
          <w:cantSplit/>
        </w:trPr>
        <w:tc>
          <w:tcPr>
            <w:tcW w:w="1156" w:type="dxa"/>
            <w:tcMar>
              <w:top w:w="57" w:type="dxa"/>
              <w:bottom w:w="57" w:type="dxa"/>
            </w:tcMar>
          </w:tcPr>
          <w:p w:rsidR="00784F91" w:rsidRPr="00001737" w:rsidRDefault="00784F91" w:rsidP="00CA48CF">
            <w:pPr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</w:pPr>
          </w:p>
        </w:tc>
        <w:tc>
          <w:tcPr>
            <w:tcW w:w="6412" w:type="dxa"/>
            <w:tcMar>
              <w:top w:w="57" w:type="dxa"/>
              <w:bottom w:w="57" w:type="dxa"/>
            </w:tcMar>
            <w:vAlign w:val="bottom"/>
          </w:tcPr>
          <w:p w:rsidR="00784F91" w:rsidRPr="00001737" w:rsidRDefault="00784F91">
            <w:pPr>
              <w:rPr>
                <w:rFonts w:ascii="Times New Roman" w:hAnsi="Times New Roman" w:cs="Times New Roman"/>
                <w:color w:val="000000"/>
                <w:sz w:val="14"/>
              </w:rPr>
            </w:pPr>
            <w:r w:rsidRPr="00001737">
              <w:rPr>
                <w:rFonts w:ascii="Times New Roman" w:hAnsi="Times New Roman" w:cs="Times New Roman"/>
                <w:color w:val="000000"/>
                <w:sz w:val="14"/>
              </w:rPr>
              <w:t>Czy w wyniku kontroli przeprowadzonych przez NFZ, rozpoczętych po dniu 1 stycznia roku poprzedzającego rok, którego dotyczy postępowanie w sprawie zawarcia umowy o udzielanie świadczeń opieki zdrowotnej i zakończonych wystąpieniem pokontrolnym stwierdzono nieprawidłowe kwalifikowanie udzielonych świadczeń?</w:t>
            </w:r>
          </w:p>
        </w:tc>
        <w:tc>
          <w:tcPr>
            <w:tcW w:w="925" w:type="dxa"/>
            <w:tcMar>
              <w:top w:w="57" w:type="dxa"/>
              <w:bottom w:w="57" w:type="dxa"/>
            </w:tcMar>
          </w:tcPr>
          <w:p w:rsidR="00784F91" w:rsidRPr="00001737" w:rsidRDefault="00784F91" w:rsidP="00784F91">
            <w:pPr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  <w:t>0</w:t>
            </w:r>
            <w:r w:rsidR="006D527A" w:rsidRPr="00001737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  <w:t>,000</w:t>
            </w:r>
          </w:p>
        </w:tc>
        <w:tc>
          <w:tcPr>
            <w:tcW w:w="888" w:type="dxa"/>
          </w:tcPr>
          <w:p w:rsidR="00784F91" w:rsidRPr="00001737" w:rsidRDefault="009B1AD9" w:rsidP="00784F91">
            <w:pPr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  <w:t>0,000</w:t>
            </w:r>
          </w:p>
        </w:tc>
        <w:tc>
          <w:tcPr>
            <w:tcW w:w="888" w:type="dxa"/>
          </w:tcPr>
          <w:p w:rsidR="00784F91" w:rsidRPr="00001737" w:rsidRDefault="006D527A" w:rsidP="00784F91">
            <w:pPr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  <w:t>0,000</w:t>
            </w:r>
          </w:p>
        </w:tc>
        <w:tc>
          <w:tcPr>
            <w:tcW w:w="991" w:type="dxa"/>
          </w:tcPr>
          <w:p w:rsidR="00784F91" w:rsidRPr="00001737" w:rsidRDefault="006D527A" w:rsidP="00784F91">
            <w:pPr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  <w:t>0,000</w:t>
            </w:r>
          </w:p>
        </w:tc>
        <w:tc>
          <w:tcPr>
            <w:tcW w:w="971" w:type="dxa"/>
          </w:tcPr>
          <w:p w:rsidR="00784F91" w:rsidRPr="00001737" w:rsidRDefault="009B1AD9" w:rsidP="00784F91">
            <w:pPr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  <w:t>0,000</w:t>
            </w:r>
          </w:p>
        </w:tc>
        <w:tc>
          <w:tcPr>
            <w:tcW w:w="1264" w:type="dxa"/>
            <w:tcMar>
              <w:top w:w="57" w:type="dxa"/>
              <w:bottom w:w="57" w:type="dxa"/>
            </w:tcMar>
          </w:tcPr>
          <w:p w:rsidR="00784F91" w:rsidRPr="00001737" w:rsidRDefault="00784F91" w:rsidP="00784F91">
            <w:pPr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  <w:t>0,000</w:t>
            </w:r>
          </w:p>
        </w:tc>
        <w:tc>
          <w:tcPr>
            <w:tcW w:w="1072" w:type="dxa"/>
            <w:tcMar>
              <w:top w:w="57" w:type="dxa"/>
              <w:bottom w:w="57" w:type="dxa"/>
            </w:tcMar>
          </w:tcPr>
          <w:p w:rsidR="00784F91" w:rsidRPr="00001737" w:rsidRDefault="00512D65" w:rsidP="00784F91">
            <w:pPr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  <w:t>0,000</w:t>
            </w:r>
          </w:p>
        </w:tc>
      </w:tr>
      <w:tr w:rsidR="00784F91" w:rsidRPr="00CA00B8" w:rsidTr="00F60E33">
        <w:trPr>
          <w:cantSplit/>
        </w:trPr>
        <w:tc>
          <w:tcPr>
            <w:tcW w:w="1156" w:type="dxa"/>
            <w:tcMar>
              <w:top w:w="57" w:type="dxa"/>
              <w:bottom w:w="57" w:type="dxa"/>
            </w:tcMar>
          </w:tcPr>
          <w:p w:rsidR="00784F91" w:rsidRPr="00001737" w:rsidRDefault="00784F91" w:rsidP="00CA48CF">
            <w:pPr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</w:pPr>
          </w:p>
        </w:tc>
        <w:tc>
          <w:tcPr>
            <w:tcW w:w="6412" w:type="dxa"/>
            <w:tcMar>
              <w:top w:w="57" w:type="dxa"/>
              <w:bottom w:w="57" w:type="dxa"/>
            </w:tcMar>
            <w:vAlign w:val="bottom"/>
          </w:tcPr>
          <w:p w:rsidR="00784F91" w:rsidRPr="00001737" w:rsidRDefault="00784F91">
            <w:pPr>
              <w:rPr>
                <w:rFonts w:ascii="Times New Roman" w:hAnsi="Times New Roman" w:cs="Times New Roman"/>
                <w:color w:val="000000"/>
                <w:sz w:val="14"/>
              </w:rPr>
            </w:pPr>
            <w:r w:rsidRPr="00001737">
              <w:rPr>
                <w:rFonts w:ascii="Times New Roman" w:hAnsi="Times New Roman" w:cs="Times New Roman"/>
                <w:color w:val="000000"/>
                <w:sz w:val="14"/>
              </w:rPr>
              <w:t>Czy w wyniku kontroli przeprowadzonych przez NFZ, rozpoczętych po dniu 1 stycznia roku poprzedzającego rok, którego dotyczy postępowanie w sprawie zawarcia umowy o udzielanie świadczeń opieki zdrowotnej i zakończonych wystąpieniem pokontrolnym stwierdzono niezasadne ordynowanie leków?</w:t>
            </w:r>
          </w:p>
        </w:tc>
        <w:tc>
          <w:tcPr>
            <w:tcW w:w="925" w:type="dxa"/>
            <w:tcMar>
              <w:top w:w="57" w:type="dxa"/>
              <w:bottom w:w="57" w:type="dxa"/>
            </w:tcMar>
          </w:tcPr>
          <w:p w:rsidR="00784F91" w:rsidRPr="00001737" w:rsidRDefault="00784F91" w:rsidP="00784F91">
            <w:pPr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  <w:t>0</w:t>
            </w:r>
            <w:r w:rsidR="006D527A" w:rsidRPr="00001737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  <w:t>,000</w:t>
            </w:r>
          </w:p>
        </w:tc>
        <w:tc>
          <w:tcPr>
            <w:tcW w:w="888" w:type="dxa"/>
          </w:tcPr>
          <w:p w:rsidR="00784F91" w:rsidRPr="00001737" w:rsidRDefault="009B1AD9" w:rsidP="00784F91">
            <w:pPr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  <w:t>0,000</w:t>
            </w:r>
          </w:p>
        </w:tc>
        <w:tc>
          <w:tcPr>
            <w:tcW w:w="888" w:type="dxa"/>
          </w:tcPr>
          <w:p w:rsidR="00784F91" w:rsidRPr="00001737" w:rsidRDefault="006D527A" w:rsidP="00784F91">
            <w:pPr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  <w:t>0,000</w:t>
            </w:r>
          </w:p>
        </w:tc>
        <w:tc>
          <w:tcPr>
            <w:tcW w:w="991" w:type="dxa"/>
          </w:tcPr>
          <w:p w:rsidR="00784F91" w:rsidRPr="00001737" w:rsidRDefault="006D527A" w:rsidP="00784F91">
            <w:pPr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  <w:t>0,000</w:t>
            </w:r>
          </w:p>
        </w:tc>
        <w:tc>
          <w:tcPr>
            <w:tcW w:w="971" w:type="dxa"/>
          </w:tcPr>
          <w:p w:rsidR="00784F91" w:rsidRPr="00001737" w:rsidRDefault="009B1AD9" w:rsidP="00784F91">
            <w:pPr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  <w:t>0,000</w:t>
            </w:r>
          </w:p>
        </w:tc>
        <w:tc>
          <w:tcPr>
            <w:tcW w:w="1264" w:type="dxa"/>
            <w:tcMar>
              <w:top w:w="57" w:type="dxa"/>
              <w:bottom w:w="57" w:type="dxa"/>
            </w:tcMar>
          </w:tcPr>
          <w:p w:rsidR="00784F91" w:rsidRPr="00001737" w:rsidRDefault="00784F91" w:rsidP="00784F91">
            <w:pPr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  <w:t>0,000</w:t>
            </w:r>
          </w:p>
        </w:tc>
        <w:tc>
          <w:tcPr>
            <w:tcW w:w="1072" w:type="dxa"/>
            <w:tcMar>
              <w:top w:w="57" w:type="dxa"/>
              <w:bottom w:w="57" w:type="dxa"/>
            </w:tcMar>
          </w:tcPr>
          <w:p w:rsidR="00784F91" w:rsidRPr="00001737" w:rsidRDefault="00512D65" w:rsidP="00784F91">
            <w:pPr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  <w:t>0,000</w:t>
            </w:r>
          </w:p>
        </w:tc>
      </w:tr>
      <w:tr w:rsidR="00784F91" w:rsidRPr="00CA00B8" w:rsidTr="00F60E33">
        <w:trPr>
          <w:cantSplit/>
        </w:trPr>
        <w:tc>
          <w:tcPr>
            <w:tcW w:w="1156" w:type="dxa"/>
            <w:tcMar>
              <w:top w:w="57" w:type="dxa"/>
              <w:bottom w:w="57" w:type="dxa"/>
            </w:tcMar>
          </w:tcPr>
          <w:p w:rsidR="00784F91" w:rsidRPr="00001737" w:rsidRDefault="00784F91" w:rsidP="00CA48CF">
            <w:pPr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</w:pPr>
          </w:p>
        </w:tc>
        <w:tc>
          <w:tcPr>
            <w:tcW w:w="6412" w:type="dxa"/>
            <w:tcMar>
              <w:top w:w="57" w:type="dxa"/>
              <w:bottom w:w="57" w:type="dxa"/>
            </w:tcMar>
            <w:vAlign w:val="bottom"/>
          </w:tcPr>
          <w:p w:rsidR="00784F91" w:rsidRPr="00001737" w:rsidRDefault="00784F91">
            <w:pPr>
              <w:rPr>
                <w:rFonts w:ascii="Times New Roman" w:hAnsi="Times New Roman" w:cs="Times New Roman"/>
                <w:color w:val="000000"/>
                <w:sz w:val="14"/>
              </w:rPr>
            </w:pPr>
            <w:r w:rsidRPr="00001737">
              <w:rPr>
                <w:rFonts w:ascii="Times New Roman" w:hAnsi="Times New Roman" w:cs="Times New Roman"/>
                <w:color w:val="000000"/>
                <w:sz w:val="14"/>
              </w:rPr>
              <w:t>Czy w wyniku kontroli przeprowadzonych przez NFZ, rozpoczętych po dniu 1 stycznia roku poprzedzającego rok, którego dotyczy postępowanie w sprawie zawarcia umowy o udzielanie świadczeń opieki zdrowotnej i zakończonych wystąpieniem pokontrolnym stwierdzono nieprzekazanie do oddziału wojewódzkiego NFZ w terminie informacji o zamierzonych zmianach podstaw formalno-prawnych prowadzonej działalności?</w:t>
            </w:r>
          </w:p>
        </w:tc>
        <w:tc>
          <w:tcPr>
            <w:tcW w:w="925" w:type="dxa"/>
            <w:tcMar>
              <w:top w:w="57" w:type="dxa"/>
              <w:bottom w:w="57" w:type="dxa"/>
            </w:tcMar>
          </w:tcPr>
          <w:p w:rsidR="00784F91" w:rsidRPr="00001737" w:rsidRDefault="00784F91" w:rsidP="00784F91">
            <w:pPr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  <w:t>0</w:t>
            </w:r>
            <w:r w:rsidR="006D527A" w:rsidRPr="00001737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  <w:t>,000</w:t>
            </w:r>
          </w:p>
        </w:tc>
        <w:tc>
          <w:tcPr>
            <w:tcW w:w="888" w:type="dxa"/>
          </w:tcPr>
          <w:p w:rsidR="00784F91" w:rsidRPr="00001737" w:rsidRDefault="009B1AD9" w:rsidP="00784F91">
            <w:pPr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  <w:t>0,000</w:t>
            </w:r>
          </w:p>
        </w:tc>
        <w:tc>
          <w:tcPr>
            <w:tcW w:w="888" w:type="dxa"/>
          </w:tcPr>
          <w:p w:rsidR="00784F91" w:rsidRPr="00001737" w:rsidRDefault="006D527A" w:rsidP="00784F91">
            <w:pPr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  <w:t>0,000</w:t>
            </w:r>
          </w:p>
        </w:tc>
        <w:tc>
          <w:tcPr>
            <w:tcW w:w="991" w:type="dxa"/>
          </w:tcPr>
          <w:p w:rsidR="00784F91" w:rsidRPr="00001737" w:rsidRDefault="006D527A" w:rsidP="00784F91">
            <w:pPr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  <w:t>0,000</w:t>
            </w:r>
          </w:p>
        </w:tc>
        <w:tc>
          <w:tcPr>
            <w:tcW w:w="971" w:type="dxa"/>
          </w:tcPr>
          <w:p w:rsidR="00784F91" w:rsidRPr="00001737" w:rsidRDefault="009B1AD9" w:rsidP="00784F91">
            <w:pPr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  <w:t>0,000</w:t>
            </w:r>
          </w:p>
        </w:tc>
        <w:tc>
          <w:tcPr>
            <w:tcW w:w="1264" w:type="dxa"/>
            <w:tcMar>
              <w:top w:w="57" w:type="dxa"/>
              <w:bottom w:w="57" w:type="dxa"/>
            </w:tcMar>
          </w:tcPr>
          <w:p w:rsidR="00784F91" w:rsidRPr="00001737" w:rsidRDefault="00784F91" w:rsidP="00784F91">
            <w:pPr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  <w:t>0,000</w:t>
            </w:r>
          </w:p>
        </w:tc>
        <w:tc>
          <w:tcPr>
            <w:tcW w:w="1072" w:type="dxa"/>
            <w:tcMar>
              <w:top w:w="57" w:type="dxa"/>
              <w:bottom w:w="57" w:type="dxa"/>
            </w:tcMar>
          </w:tcPr>
          <w:p w:rsidR="00784F91" w:rsidRPr="00001737" w:rsidRDefault="00512D65" w:rsidP="00784F91">
            <w:pPr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  <w:t>0,000</w:t>
            </w:r>
          </w:p>
        </w:tc>
      </w:tr>
      <w:tr w:rsidR="00784F91" w:rsidRPr="00CA00B8" w:rsidTr="00F60E33">
        <w:trPr>
          <w:cantSplit/>
        </w:trPr>
        <w:tc>
          <w:tcPr>
            <w:tcW w:w="1156" w:type="dxa"/>
            <w:tcMar>
              <w:top w:w="57" w:type="dxa"/>
              <w:bottom w:w="57" w:type="dxa"/>
            </w:tcMar>
          </w:tcPr>
          <w:p w:rsidR="00784F91" w:rsidRPr="00001737" w:rsidRDefault="00784F91" w:rsidP="00CA48CF">
            <w:pPr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</w:pPr>
          </w:p>
        </w:tc>
        <w:tc>
          <w:tcPr>
            <w:tcW w:w="6412" w:type="dxa"/>
            <w:tcMar>
              <w:top w:w="57" w:type="dxa"/>
              <w:bottom w:w="57" w:type="dxa"/>
            </w:tcMar>
            <w:vAlign w:val="bottom"/>
          </w:tcPr>
          <w:p w:rsidR="00784F91" w:rsidRPr="00001737" w:rsidRDefault="00784F91">
            <w:pPr>
              <w:rPr>
                <w:rFonts w:ascii="Times New Roman" w:hAnsi="Times New Roman" w:cs="Times New Roman"/>
                <w:color w:val="000000"/>
                <w:sz w:val="14"/>
              </w:rPr>
            </w:pPr>
            <w:r w:rsidRPr="00001737">
              <w:rPr>
                <w:rFonts w:ascii="Times New Roman" w:hAnsi="Times New Roman" w:cs="Times New Roman"/>
                <w:color w:val="000000"/>
                <w:sz w:val="14"/>
              </w:rPr>
              <w:t>Czy w wyniku kontroli przeprowadzonych przez NFZ, rozpoczętych po dniu 1 stycznia roku poprzedzającego rok, którego dotyczy postępowanie w sprawie zawarcia umowy o udzielanie świadczeń opieki zdrowotnej i zakończonych wystąpieniem pokontrolnym stwierdzono nieuzgodnioną z NFZ zmianę harmonogramu udzielania świadczeń?</w:t>
            </w:r>
          </w:p>
        </w:tc>
        <w:tc>
          <w:tcPr>
            <w:tcW w:w="925" w:type="dxa"/>
            <w:tcMar>
              <w:top w:w="57" w:type="dxa"/>
              <w:bottom w:w="57" w:type="dxa"/>
            </w:tcMar>
          </w:tcPr>
          <w:p w:rsidR="00784F91" w:rsidRPr="00001737" w:rsidRDefault="00784F91" w:rsidP="00784F91">
            <w:pPr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  <w:t>0</w:t>
            </w:r>
            <w:r w:rsidR="006D527A" w:rsidRPr="00001737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  <w:t>,000</w:t>
            </w:r>
          </w:p>
        </w:tc>
        <w:tc>
          <w:tcPr>
            <w:tcW w:w="888" w:type="dxa"/>
          </w:tcPr>
          <w:p w:rsidR="00784F91" w:rsidRPr="00001737" w:rsidRDefault="009B1AD9" w:rsidP="00784F91">
            <w:pPr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  <w:t>0,000</w:t>
            </w:r>
          </w:p>
        </w:tc>
        <w:tc>
          <w:tcPr>
            <w:tcW w:w="888" w:type="dxa"/>
          </w:tcPr>
          <w:p w:rsidR="00784F91" w:rsidRPr="00001737" w:rsidRDefault="006D527A" w:rsidP="00784F91">
            <w:pPr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  <w:t>0,000</w:t>
            </w:r>
          </w:p>
        </w:tc>
        <w:tc>
          <w:tcPr>
            <w:tcW w:w="991" w:type="dxa"/>
          </w:tcPr>
          <w:p w:rsidR="00784F91" w:rsidRPr="00001737" w:rsidRDefault="006D527A" w:rsidP="00784F91">
            <w:pPr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  <w:t>0,000</w:t>
            </w:r>
          </w:p>
        </w:tc>
        <w:tc>
          <w:tcPr>
            <w:tcW w:w="971" w:type="dxa"/>
          </w:tcPr>
          <w:p w:rsidR="00784F91" w:rsidRPr="00001737" w:rsidRDefault="009B1AD9" w:rsidP="00784F91">
            <w:pPr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  <w:t>0,000</w:t>
            </w:r>
          </w:p>
        </w:tc>
        <w:tc>
          <w:tcPr>
            <w:tcW w:w="1264" w:type="dxa"/>
            <w:tcMar>
              <w:top w:w="57" w:type="dxa"/>
              <w:bottom w:w="57" w:type="dxa"/>
            </w:tcMar>
          </w:tcPr>
          <w:p w:rsidR="00784F91" w:rsidRPr="00001737" w:rsidRDefault="00784F91" w:rsidP="00784F91">
            <w:pPr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  <w:t>0,000</w:t>
            </w:r>
          </w:p>
        </w:tc>
        <w:tc>
          <w:tcPr>
            <w:tcW w:w="1072" w:type="dxa"/>
            <w:tcMar>
              <w:top w:w="57" w:type="dxa"/>
              <w:bottom w:w="57" w:type="dxa"/>
            </w:tcMar>
          </w:tcPr>
          <w:p w:rsidR="00784F91" w:rsidRPr="00001737" w:rsidRDefault="00512D65" w:rsidP="00784F91">
            <w:pPr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  <w:t>0,000</w:t>
            </w:r>
          </w:p>
        </w:tc>
      </w:tr>
      <w:tr w:rsidR="00784F91" w:rsidRPr="00CA00B8" w:rsidTr="00F60E33">
        <w:trPr>
          <w:cantSplit/>
        </w:trPr>
        <w:tc>
          <w:tcPr>
            <w:tcW w:w="1156" w:type="dxa"/>
            <w:tcMar>
              <w:top w:w="57" w:type="dxa"/>
              <w:bottom w:w="57" w:type="dxa"/>
            </w:tcMar>
          </w:tcPr>
          <w:p w:rsidR="00784F91" w:rsidRPr="00001737" w:rsidRDefault="00784F91" w:rsidP="00CA48CF">
            <w:pPr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</w:pPr>
          </w:p>
        </w:tc>
        <w:tc>
          <w:tcPr>
            <w:tcW w:w="6412" w:type="dxa"/>
            <w:tcMar>
              <w:top w:w="57" w:type="dxa"/>
              <w:bottom w:w="57" w:type="dxa"/>
            </w:tcMar>
            <w:vAlign w:val="bottom"/>
          </w:tcPr>
          <w:p w:rsidR="00784F91" w:rsidRPr="00001737" w:rsidRDefault="00784F91">
            <w:pPr>
              <w:rPr>
                <w:rFonts w:ascii="Times New Roman" w:hAnsi="Times New Roman" w:cs="Times New Roman"/>
                <w:color w:val="000000"/>
                <w:sz w:val="14"/>
              </w:rPr>
            </w:pPr>
            <w:r w:rsidRPr="00001737">
              <w:rPr>
                <w:rFonts w:ascii="Times New Roman" w:hAnsi="Times New Roman" w:cs="Times New Roman"/>
                <w:color w:val="000000"/>
                <w:sz w:val="14"/>
              </w:rPr>
              <w:t>Czy w wyniku kontroli przeprowadzonych przez NFZ, rozpoczętych po dniu 1 stycznia roku poprzedzającego rok, którego dotyczy postępowanie w sprawie zawarcia umowy o udzielanie świadczeń opieki zdrowotnej i zakończonych wystąpieniem pokontrolnym stwierdzono udzielanie świadczeń w miejscach nie objętych umową/ nieudzielanie świadczeń w miejscu ustalonym w umowie?</w:t>
            </w:r>
          </w:p>
        </w:tc>
        <w:tc>
          <w:tcPr>
            <w:tcW w:w="925" w:type="dxa"/>
            <w:tcMar>
              <w:top w:w="57" w:type="dxa"/>
              <w:bottom w:w="57" w:type="dxa"/>
            </w:tcMar>
          </w:tcPr>
          <w:p w:rsidR="00784F91" w:rsidRPr="00001737" w:rsidRDefault="00784F91" w:rsidP="00784F91">
            <w:pPr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  <w:t>0</w:t>
            </w:r>
            <w:r w:rsidR="006D527A" w:rsidRPr="00001737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  <w:t>,000</w:t>
            </w:r>
          </w:p>
        </w:tc>
        <w:tc>
          <w:tcPr>
            <w:tcW w:w="888" w:type="dxa"/>
          </w:tcPr>
          <w:p w:rsidR="00784F91" w:rsidRPr="00001737" w:rsidRDefault="009B1AD9" w:rsidP="00784F91">
            <w:pPr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  <w:t>0,000</w:t>
            </w:r>
          </w:p>
        </w:tc>
        <w:tc>
          <w:tcPr>
            <w:tcW w:w="888" w:type="dxa"/>
          </w:tcPr>
          <w:p w:rsidR="00784F91" w:rsidRPr="00001737" w:rsidRDefault="006D527A" w:rsidP="00784F91">
            <w:pPr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  <w:t>0,000</w:t>
            </w:r>
          </w:p>
        </w:tc>
        <w:tc>
          <w:tcPr>
            <w:tcW w:w="991" w:type="dxa"/>
          </w:tcPr>
          <w:p w:rsidR="00784F91" w:rsidRPr="00001737" w:rsidRDefault="006D527A" w:rsidP="00784F91">
            <w:pPr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  <w:t>0,000</w:t>
            </w:r>
          </w:p>
        </w:tc>
        <w:tc>
          <w:tcPr>
            <w:tcW w:w="971" w:type="dxa"/>
          </w:tcPr>
          <w:p w:rsidR="00784F91" w:rsidRPr="00001737" w:rsidRDefault="009B1AD9" w:rsidP="00784F91">
            <w:pPr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  <w:t>0,000</w:t>
            </w:r>
          </w:p>
        </w:tc>
        <w:tc>
          <w:tcPr>
            <w:tcW w:w="1264" w:type="dxa"/>
            <w:tcMar>
              <w:top w:w="57" w:type="dxa"/>
              <w:bottom w:w="57" w:type="dxa"/>
            </w:tcMar>
          </w:tcPr>
          <w:p w:rsidR="00784F91" w:rsidRPr="00001737" w:rsidRDefault="00784F91" w:rsidP="00784F91">
            <w:pPr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  <w:t>0,000</w:t>
            </w:r>
          </w:p>
        </w:tc>
        <w:tc>
          <w:tcPr>
            <w:tcW w:w="1072" w:type="dxa"/>
            <w:tcMar>
              <w:top w:w="57" w:type="dxa"/>
              <w:bottom w:w="57" w:type="dxa"/>
            </w:tcMar>
          </w:tcPr>
          <w:p w:rsidR="00784F91" w:rsidRPr="00001737" w:rsidRDefault="00512D65" w:rsidP="00784F91">
            <w:pPr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  <w:t>0,000</w:t>
            </w:r>
          </w:p>
        </w:tc>
      </w:tr>
      <w:tr w:rsidR="00784F91" w:rsidRPr="00CA00B8" w:rsidTr="00F60E33">
        <w:trPr>
          <w:cantSplit/>
        </w:trPr>
        <w:tc>
          <w:tcPr>
            <w:tcW w:w="1156" w:type="dxa"/>
            <w:tcMar>
              <w:top w:w="57" w:type="dxa"/>
              <w:bottom w:w="57" w:type="dxa"/>
            </w:tcMar>
          </w:tcPr>
          <w:p w:rsidR="00784F91" w:rsidRPr="00001737" w:rsidRDefault="00784F91" w:rsidP="00CA48CF">
            <w:pPr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</w:pPr>
          </w:p>
        </w:tc>
        <w:tc>
          <w:tcPr>
            <w:tcW w:w="6412" w:type="dxa"/>
            <w:tcMar>
              <w:top w:w="57" w:type="dxa"/>
              <w:bottom w:w="57" w:type="dxa"/>
            </w:tcMar>
            <w:vAlign w:val="bottom"/>
          </w:tcPr>
          <w:p w:rsidR="00784F91" w:rsidRPr="00001737" w:rsidRDefault="00784F91">
            <w:pPr>
              <w:rPr>
                <w:rFonts w:ascii="Times New Roman" w:hAnsi="Times New Roman" w:cs="Times New Roman"/>
                <w:color w:val="000000"/>
                <w:sz w:val="14"/>
              </w:rPr>
            </w:pPr>
            <w:r w:rsidRPr="00001737">
              <w:rPr>
                <w:rFonts w:ascii="Times New Roman" w:hAnsi="Times New Roman" w:cs="Times New Roman"/>
                <w:color w:val="000000"/>
                <w:sz w:val="14"/>
              </w:rPr>
              <w:t>Czy w wyniku kontroli przeprowadzonych przez NFZ, rozpoczętych po dniu 1 stycznia roku poprzedzającego rok, którego dotyczy postępowanie w sprawie zawarcia umowy o udzielanie świadczeń opieki zdrowotnej i zakończonych wystąpieniem pokontrolnym stwierdzono przedstawienie danych niezgodnych ze stanem faktycznym, na podstawie których dokonano płatności nienależnych środków finansowych?</w:t>
            </w:r>
          </w:p>
        </w:tc>
        <w:tc>
          <w:tcPr>
            <w:tcW w:w="925" w:type="dxa"/>
            <w:tcMar>
              <w:top w:w="57" w:type="dxa"/>
              <w:bottom w:w="57" w:type="dxa"/>
            </w:tcMar>
          </w:tcPr>
          <w:p w:rsidR="00784F91" w:rsidRPr="00001737" w:rsidRDefault="00784F91" w:rsidP="00784F91">
            <w:pPr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  <w:t>0</w:t>
            </w:r>
            <w:r w:rsidR="006D527A" w:rsidRPr="00001737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  <w:t>,000</w:t>
            </w:r>
          </w:p>
        </w:tc>
        <w:tc>
          <w:tcPr>
            <w:tcW w:w="888" w:type="dxa"/>
          </w:tcPr>
          <w:p w:rsidR="00784F91" w:rsidRPr="00001737" w:rsidRDefault="009B1AD9" w:rsidP="00784F91">
            <w:pPr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  <w:t>0,000</w:t>
            </w:r>
          </w:p>
        </w:tc>
        <w:tc>
          <w:tcPr>
            <w:tcW w:w="888" w:type="dxa"/>
          </w:tcPr>
          <w:p w:rsidR="00784F91" w:rsidRPr="00001737" w:rsidRDefault="006D527A" w:rsidP="00784F91">
            <w:pPr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  <w:t>0,000</w:t>
            </w:r>
          </w:p>
        </w:tc>
        <w:tc>
          <w:tcPr>
            <w:tcW w:w="991" w:type="dxa"/>
          </w:tcPr>
          <w:p w:rsidR="00784F91" w:rsidRPr="00001737" w:rsidRDefault="006D527A" w:rsidP="00784F91">
            <w:pPr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  <w:t>0,000</w:t>
            </w:r>
          </w:p>
        </w:tc>
        <w:tc>
          <w:tcPr>
            <w:tcW w:w="971" w:type="dxa"/>
          </w:tcPr>
          <w:p w:rsidR="00784F91" w:rsidRPr="00001737" w:rsidRDefault="009B1AD9" w:rsidP="00784F91">
            <w:pPr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  <w:t>0,000</w:t>
            </w:r>
          </w:p>
        </w:tc>
        <w:tc>
          <w:tcPr>
            <w:tcW w:w="1264" w:type="dxa"/>
            <w:tcMar>
              <w:top w:w="57" w:type="dxa"/>
              <w:bottom w:w="57" w:type="dxa"/>
            </w:tcMar>
          </w:tcPr>
          <w:p w:rsidR="00784F91" w:rsidRPr="00001737" w:rsidRDefault="00784F91" w:rsidP="00784F91">
            <w:pPr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  <w:t>0,000</w:t>
            </w:r>
          </w:p>
        </w:tc>
        <w:tc>
          <w:tcPr>
            <w:tcW w:w="1072" w:type="dxa"/>
            <w:tcMar>
              <w:top w:w="57" w:type="dxa"/>
              <w:bottom w:w="57" w:type="dxa"/>
            </w:tcMar>
          </w:tcPr>
          <w:p w:rsidR="00784F91" w:rsidRPr="00001737" w:rsidRDefault="00512D65" w:rsidP="00784F91">
            <w:pPr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  <w:t>0,000</w:t>
            </w:r>
          </w:p>
        </w:tc>
      </w:tr>
      <w:tr w:rsidR="00784F91" w:rsidRPr="00CA00B8" w:rsidTr="00F60E33">
        <w:trPr>
          <w:cantSplit/>
        </w:trPr>
        <w:tc>
          <w:tcPr>
            <w:tcW w:w="1156" w:type="dxa"/>
            <w:tcMar>
              <w:top w:w="57" w:type="dxa"/>
              <w:bottom w:w="57" w:type="dxa"/>
            </w:tcMar>
          </w:tcPr>
          <w:p w:rsidR="00784F91" w:rsidRPr="00001737" w:rsidRDefault="00784F91" w:rsidP="00CA48CF">
            <w:pPr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</w:pPr>
          </w:p>
        </w:tc>
        <w:tc>
          <w:tcPr>
            <w:tcW w:w="6412" w:type="dxa"/>
            <w:tcMar>
              <w:top w:w="57" w:type="dxa"/>
              <w:bottom w:w="57" w:type="dxa"/>
            </w:tcMar>
            <w:vAlign w:val="bottom"/>
          </w:tcPr>
          <w:p w:rsidR="00784F91" w:rsidRPr="00001737" w:rsidRDefault="00784F91">
            <w:pPr>
              <w:rPr>
                <w:rFonts w:ascii="Times New Roman" w:hAnsi="Times New Roman" w:cs="Times New Roman"/>
                <w:color w:val="000000"/>
                <w:sz w:val="14"/>
              </w:rPr>
            </w:pPr>
            <w:r w:rsidRPr="00001737">
              <w:rPr>
                <w:rFonts w:ascii="Times New Roman" w:hAnsi="Times New Roman" w:cs="Times New Roman"/>
                <w:color w:val="000000"/>
                <w:sz w:val="14"/>
              </w:rPr>
              <w:t>Czy w wyniku kontroli przeprowadzonych przez NFZ, rozpoczętych po dniu 1 stycznia roku poprzedzającego rok, którego dotyczy postępowanie w sprawie zawarcia umowy o udzielanie świadczeń opieki zdrowotnej i zakończonych wystąpieniem pokontrolnym stwierdzono udaremnienie lub utrudnianie kontroli?</w:t>
            </w:r>
          </w:p>
        </w:tc>
        <w:tc>
          <w:tcPr>
            <w:tcW w:w="925" w:type="dxa"/>
            <w:tcMar>
              <w:top w:w="57" w:type="dxa"/>
              <w:bottom w:w="57" w:type="dxa"/>
            </w:tcMar>
          </w:tcPr>
          <w:p w:rsidR="00784F91" w:rsidRPr="00001737" w:rsidRDefault="00784F91" w:rsidP="00784F91">
            <w:pPr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  <w:t>0</w:t>
            </w:r>
            <w:r w:rsidR="006D527A" w:rsidRPr="00001737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  <w:t>,000</w:t>
            </w:r>
          </w:p>
        </w:tc>
        <w:tc>
          <w:tcPr>
            <w:tcW w:w="888" w:type="dxa"/>
          </w:tcPr>
          <w:p w:rsidR="00784F91" w:rsidRPr="00001737" w:rsidRDefault="009B1AD9" w:rsidP="00784F91">
            <w:pPr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  <w:t>0,000</w:t>
            </w:r>
          </w:p>
        </w:tc>
        <w:tc>
          <w:tcPr>
            <w:tcW w:w="888" w:type="dxa"/>
          </w:tcPr>
          <w:p w:rsidR="00784F91" w:rsidRPr="00001737" w:rsidRDefault="006D527A" w:rsidP="00784F91">
            <w:pPr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  <w:t>0,000</w:t>
            </w:r>
          </w:p>
        </w:tc>
        <w:tc>
          <w:tcPr>
            <w:tcW w:w="991" w:type="dxa"/>
          </w:tcPr>
          <w:p w:rsidR="00784F91" w:rsidRPr="00001737" w:rsidRDefault="006D527A" w:rsidP="00784F91">
            <w:pPr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  <w:t>0,000</w:t>
            </w:r>
          </w:p>
        </w:tc>
        <w:tc>
          <w:tcPr>
            <w:tcW w:w="971" w:type="dxa"/>
          </w:tcPr>
          <w:p w:rsidR="00784F91" w:rsidRPr="00001737" w:rsidRDefault="009B1AD9" w:rsidP="00784F91">
            <w:pPr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  <w:t>0,000</w:t>
            </w:r>
          </w:p>
        </w:tc>
        <w:tc>
          <w:tcPr>
            <w:tcW w:w="1264" w:type="dxa"/>
            <w:tcMar>
              <w:top w:w="57" w:type="dxa"/>
              <w:bottom w:w="57" w:type="dxa"/>
            </w:tcMar>
          </w:tcPr>
          <w:p w:rsidR="00784F91" w:rsidRPr="00001737" w:rsidRDefault="00784F91" w:rsidP="00784F91">
            <w:pPr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  <w:t>0,000</w:t>
            </w:r>
          </w:p>
        </w:tc>
        <w:tc>
          <w:tcPr>
            <w:tcW w:w="1072" w:type="dxa"/>
            <w:tcMar>
              <w:top w:w="57" w:type="dxa"/>
              <w:bottom w:w="57" w:type="dxa"/>
            </w:tcMar>
          </w:tcPr>
          <w:p w:rsidR="00784F91" w:rsidRPr="00001737" w:rsidRDefault="00512D65" w:rsidP="00784F91">
            <w:pPr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  <w:t>0,000</w:t>
            </w:r>
          </w:p>
        </w:tc>
      </w:tr>
      <w:tr w:rsidR="00784F91" w:rsidRPr="00CA00B8" w:rsidTr="00F60E33">
        <w:trPr>
          <w:cantSplit/>
        </w:trPr>
        <w:tc>
          <w:tcPr>
            <w:tcW w:w="1156" w:type="dxa"/>
            <w:tcMar>
              <w:top w:w="57" w:type="dxa"/>
              <w:bottom w:w="57" w:type="dxa"/>
            </w:tcMar>
          </w:tcPr>
          <w:p w:rsidR="00784F91" w:rsidRPr="00001737" w:rsidRDefault="00784F91" w:rsidP="00CA48CF">
            <w:pPr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</w:pPr>
          </w:p>
        </w:tc>
        <w:tc>
          <w:tcPr>
            <w:tcW w:w="6412" w:type="dxa"/>
            <w:tcMar>
              <w:top w:w="57" w:type="dxa"/>
              <w:bottom w:w="57" w:type="dxa"/>
            </w:tcMar>
            <w:vAlign w:val="bottom"/>
          </w:tcPr>
          <w:p w:rsidR="00784F91" w:rsidRPr="00001737" w:rsidRDefault="00784F91">
            <w:pPr>
              <w:rPr>
                <w:rFonts w:ascii="Times New Roman" w:hAnsi="Times New Roman" w:cs="Times New Roman"/>
                <w:color w:val="000000"/>
                <w:sz w:val="14"/>
              </w:rPr>
            </w:pPr>
            <w:r w:rsidRPr="00001737">
              <w:rPr>
                <w:rFonts w:ascii="Times New Roman" w:hAnsi="Times New Roman" w:cs="Times New Roman"/>
                <w:color w:val="000000"/>
                <w:sz w:val="14"/>
              </w:rPr>
              <w:t>Czy w wyniku kontroli przeprowadzonych przez NFZ, rozpoczętych po dniu 1 stycznia roku poprzedzającego rok, którego dotyczy postępowanie w sprawie zawarcia umowy o udzielanie świadczeń opieki zdrowotnej i zakończonych wystąpieniem pokontrolnym stwierdzono niewykonanie w wyznaczonym terminie zaleceń pokontrolnych ?</w:t>
            </w:r>
          </w:p>
        </w:tc>
        <w:tc>
          <w:tcPr>
            <w:tcW w:w="925" w:type="dxa"/>
            <w:tcMar>
              <w:top w:w="57" w:type="dxa"/>
              <w:bottom w:w="57" w:type="dxa"/>
            </w:tcMar>
          </w:tcPr>
          <w:p w:rsidR="00784F91" w:rsidRPr="00001737" w:rsidRDefault="00784F91" w:rsidP="00784F91">
            <w:pPr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  <w:t>0</w:t>
            </w:r>
            <w:r w:rsidR="006D527A" w:rsidRPr="00001737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  <w:t>,000</w:t>
            </w:r>
          </w:p>
        </w:tc>
        <w:tc>
          <w:tcPr>
            <w:tcW w:w="888" w:type="dxa"/>
          </w:tcPr>
          <w:p w:rsidR="00784F91" w:rsidRPr="00001737" w:rsidRDefault="009B1AD9" w:rsidP="00784F91">
            <w:pPr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  <w:t>0,000</w:t>
            </w:r>
          </w:p>
        </w:tc>
        <w:tc>
          <w:tcPr>
            <w:tcW w:w="888" w:type="dxa"/>
          </w:tcPr>
          <w:p w:rsidR="00784F91" w:rsidRPr="00001737" w:rsidRDefault="006D527A" w:rsidP="00784F91">
            <w:pPr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  <w:t>0,000</w:t>
            </w:r>
          </w:p>
        </w:tc>
        <w:tc>
          <w:tcPr>
            <w:tcW w:w="991" w:type="dxa"/>
          </w:tcPr>
          <w:p w:rsidR="00784F91" w:rsidRPr="00001737" w:rsidRDefault="006D527A" w:rsidP="00784F91">
            <w:pPr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  <w:t>0,000</w:t>
            </w:r>
          </w:p>
        </w:tc>
        <w:tc>
          <w:tcPr>
            <w:tcW w:w="971" w:type="dxa"/>
          </w:tcPr>
          <w:p w:rsidR="00784F91" w:rsidRPr="00001737" w:rsidRDefault="009B1AD9" w:rsidP="00784F91">
            <w:pPr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  <w:t>0,000</w:t>
            </w:r>
          </w:p>
        </w:tc>
        <w:tc>
          <w:tcPr>
            <w:tcW w:w="1264" w:type="dxa"/>
            <w:tcMar>
              <w:top w:w="57" w:type="dxa"/>
              <w:bottom w:w="57" w:type="dxa"/>
            </w:tcMar>
          </w:tcPr>
          <w:p w:rsidR="00784F91" w:rsidRPr="00001737" w:rsidRDefault="00784F91" w:rsidP="00784F91">
            <w:pPr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  <w:t>0,000</w:t>
            </w:r>
          </w:p>
        </w:tc>
        <w:tc>
          <w:tcPr>
            <w:tcW w:w="1072" w:type="dxa"/>
            <w:tcMar>
              <w:top w:w="57" w:type="dxa"/>
              <w:bottom w:w="57" w:type="dxa"/>
            </w:tcMar>
          </w:tcPr>
          <w:p w:rsidR="00784F91" w:rsidRPr="00001737" w:rsidRDefault="00512D65" w:rsidP="00784F91">
            <w:pPr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  <w:t>0,000</w:t>
            </w:r>
          </w:p>
        </w:tc>
      </w:tr>
      <w:tr w:rsidR="00784F91" w:rsidRPr="00CA00B8" w:rsidTr="00F60E33">
        <w:trPr>
          <w:cantSplit/>
        </w:trPr>
        <w:tc>
          <w:tcPr>
            <w:tcW w:w="1156" w:type="dxa"/>
            <w:tcMar>
              <w:top w:w="57" w:type="dxa"/>
              <w:bottom w:w="57" w:type="dxa"/>
            </w:tcMar>
          </w:tcPr>
          <w:p w:rsidR="00784F91" w:rsidRPr="00001737" w:rsidRDefault="00784F91" w:rsidP="00CA48CF">
            <w:pPr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</w:pPr>
          </w:p>
        </w:tc>
        <w:tc>
          <w:tcPr>
            <w:tcW w:w="6412" w:type="dxa"/>
            <w:tcMar>
              <w:top w:w="57" w:type="dxa"/>
              <w:bottom w:w="57" w:type="dxa"/>
            </w:tcMar>
            <w:vAlign w:val="bottom"/>
          </w:tcPr>
          <w:p w:rsidR="00784F91" w:rsidRPr="00001737" w:rsidRDefault="00784F91">
            <w:pPr>
              <w:rPr>
                <w:rFonts w:ascii="Times New Roman" w:hAnsi="Times New Roman" w:cs="Times New Roman"/>
                <w:color w:val="000000"/>
                <w:sz w:val="14"/>
              </w:rPr>
            </w:pPr>
            <w:r w:rsidRPr="00001737">
              <w:rPr>
                <w:rFonts w:ascii="Times New Roman" w:hAnsi="Times New Roman" w:cs="Times New Roman"/>
                <w:color w:val="000000"/>
                <w:sz w:val="14"/>
              </w:rPr>
              <w:t>Czy w wyniku kontroli przeprowadzonych przez NFZ, rozpoczętych po dniu 1 stycznia roku poprzedzającego rok, którego dotyczy postępowanie w sprawie zawarcia umowy o udzielanie świadczeń opieki zdrowotnej i zakończonych wystąpieniem pokontrolnym wykazano stwierdzenie naruszeń, które zostały stwierdzone w poprzednich kontrolach?</w:t>
            </w:r>
          </w:p>
        </w:tc>
        <w:tc>
          <w:tcPr>
            <w:tcW w:w="925" w:type="dxa"/>
            <w:tcMar>
              <w:top w:w="57" w:type="dxa"/>
              <w:bottom w:w="57" w:type="dxa"/>
            </w:tcMar>
          </w:tcPr>
          <w:p w:rsidR="00784F91" w:rsidRPr="00001737" w:rsidRDefault="00784F91" w:rsidP="00784F91">
            <w:pPr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  <w:t>0</w:t>
            </w:r>
            <w:r w:rsidR="006D527A" w:rsidRPr="00001737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  <w:t>,000</w:t>
            </w:r>
          </w:p>
        </w:tc>
        <w:tc>
          <w:tcPr>
            <w:tcW w:w="888" w:type="dxa"/>
          </w:tcPr>
          <w:p w:rsidR="00784F91" w:rsidRPr="00001737" w:rsidRDefault="009B1AD9" w:rsidP="00784F91">
            <w:pPr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  <w:t>0,000</w:t>
            </w:r>
          </w:p>
        </w:tc>
        <w:tc>
          <w:tcPr>
            <w:tcW w:w="888" w:type="dxa"/>
          </w:tcPr>
          <w:p w:rsidR="00784F91" w:rsidRPr="00001737" w:rsidRDefault="006D527A" w:rsidP="00784F91">
            <w:pPr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  <w:t>0,000</w:t>
            </w:r>
          </w:p>
        </w:tc>
        <w:tc>
          <w:tcPr>
            <w:tcW w:w="991" w:type="dxa"/>
          </w:tcPr>
          <w:p w:rsidR="00784F91" w:rsidRPr="00001737" w:rsidRDefault="006D527A" w:rsidP="00784F91">
            <w:pPr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  <w:t>0,000</w:t>
            </w:r>
          </w:p>
        </w:tc>
        <w:tc>
          <w:tcPr>
            <w:tcW w:w="971" w:type="dxa"/>
          </w:tcPr>
          <w:p w:rsidR="00784F91" w:rsidRPr="00001737" w:rsidRDefault="009B1AD9" w:rsidP="00784F91">
            <w:pPr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  <w:t>0,000</w:t>
            </w:r>
          </w:p>
        </w:tc>
        <w:tc>
          <w:tcPr>
            <w:tcW w:w="1264" w:type="dxa"/>
            <w:tcMar>
              <w:top w:w="57" w:type="dxa"/>
              <w:bottom w:w="57" w:type="dxa"/>
            </w:tcMar>
          </w:tcPr>
          <w:p w:rsidR="00784F91" w:rsidRPr="00001737" w:rsidRDefault="00784F91" w:rsidP="00784F91">
            <w:pPr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  <w:t>0,000</w:t>
            </w:r>
          </w:p>
        </w:tc>
        <w:tc>
          <w:tcPr>
            <w:tcW w:w="1072" w:type="dxa"/>
            <w:tcMar>
              <w:top w:w="57" w:type="dxa"/>
              <w:bottom w:w="57" w:type="dxa"/>
            </w:tcMar>
          </w:tcPr>
          <w:p w:rsidR="00784F91" w:rsidRPr="00001737" w:rsidRDefault="00512D65" w:rsidP="00784F91">
            <w:pPr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  <w:t>0,000</w:t>
            </w:r>
          </w:p>
        </w:tc>
      </w:tr>
      <w:tr w:rsidR="00784F91" w:rsidRPr="00CA00B8" w:rsidTr="00F60E33">
        <w:trPr>
          <w:cantSplit/>
        </w:trPr>
        <w:tc>
          <w:tcPr>
            <w:tcW w:w="1156" w:type="dxa"/>
            <w:tcMar>
              <w:top w:w="57" w:type="dxa"/>
              <w:bottom w:w="57" w:type="dxa"/>
            </w:tcMar>
          </w:tcPr>
          <w:p w:rsidR="00784F91" w:rsidRPr="00001737" w:rsidRDefault="00784F91" w:rsidP="00CA48C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  <w:t>Jakość</w:t>
            </w:r>
          </w:p>
        </w:tc>
        <w:tc>
          <w:tcPr>
            <w:tcW w:w="6412" w:type="dxa"/>
            <w:tcMar>
              <w:top w:w="57" w:type="dxa"/>
              <w:bottom w:w="57" w:type="dxa"/>
            </w:tcMar>
          </w:tcPr>
          <w:p w:rsidR="00784F91" w:rsidRPr="00001737" w:rsidRDefault="00784F91" w:rsidP="00CA00B8">
            <w:pPr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  <w:t>ZEWNĘTRZNA OCENA JAKOŚCI</w:t>
            </w:r>
          </w:p>
        </w:tc>
        <w:tc>
          <w:tcPr>
            <w:tcW w:w="925" w:type="dxa"/>
            <w:tcMar>
              <w:top w:w="57" w:type="dxa"/>
              <w:bottom w:w="57" w:type="dxa"/>
            </w:tcMar>
          </w:tcPr>
          <w:p w:rsidR="00784F91" w:rsidRPr="00001737" w:rsidRDefault="00784F91" w:rsidP="00784F9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  <w:t>3</w:t>
            </w:r>
            <w:r w:rsidR="006D527A" w:rsidRPr="00001737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  <w:t>,000</w:t>
            </w:r>
          </w:p>
        </w:tc>
        <w:tc>
          <w:tcPr>
            <w:tcW w:w="888" w:type="dxa"/>
          </w:tcPr>
          <w:p w:rsidR="00784F91" w:rsidRPr="00001737" w:rsidRDefault="009B1AD9" w:rsidP="00784F9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  <w:t>3,000</w:t>
            </w:r>
          </w:p>
        </w:tc>
        <w:tc>
          <w:tcPr>
            <w:tcW w:w="888" w:type="dxa"/>
          </w:tcPr>
          <w:p w:rsidR="00784F91" w:rsidRPr="00001737" w:rsidRDefault="006D527A" w:rsidP="00784F9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  <w:t>3,000</w:t>
            </w:r>
          </w:p>
        </w:tc>
        <w:tc>
          <w:tcPr>
            <w:tcW w:w="991" w:type="dxa"/>
          </w:tcPr>
          <w:p w:rsidR="00784F91" w:rsidRPr="00001737" w:rsidRDefault="006D527A" w:rsidP="00784F9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  <w:t>3,000</w:t>
            </w:r>
          </w:p>
        </w:tc>
        <w:tc>
          <w:tcPr>
            <w:tcW w:w="971" w:type="dxa"/>
          </w:tcPr>
          <w:p w:rsidR="00784F91" w:rsidRPr="00001737" w:rsidRDefault="009B1AD9" w:rsidP="00784F9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  <w:t>3,000</w:t>
            </w:r>
          </w:p>
        </w:tc>
        <w:tc>
          <w:tcPr>
            <w:tcW w:w="1264" w:type="dxa"/>
            <w:tcMar>
              <w:top w:w="57" w:type="dxa"/>
              <w:bottom w:w="57" w:type="dxa"/>
            </w:tcMar>
          </w:tcPr>
          <w:p w:rsidR="00784F91" w:rsidRPr="00001737" w:rsidRDefault="00784F91" w:rsidP="00784F9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  <w:t>3,000</w:t>
            </w:r>
          </w:p>
        </w:tc>
        <w:tc>
          <w:tcPr>
            <w:tcW w:w="1072" w:type="dxa"/>
            <w:tcMar>
              <w:top w:w="57" w:type="dxa"/>
              <w:bottom w:w="57" w:type="dxa"/>
            </w:tcMar>
          </w:tcPr>
          <w:p w:rsidR="00784F91" w:rsidRPr="00001737" w:rsidRDefault="00512D65" w:rsidP="00784F9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  <w:t>3,000</w:t>
            </w:r>
          </w:p>
        </w:tc>
      </w:tr>
      <w:tr w:rsidR="00784F91" w:rsidRPr="00CA00B8" w:rsidTr="00F60E33">
        <w:trPr>
          <w:cantSplit/>
        </w:trPr>
        <w:tc>
          <w:tcPr>
            <w:tcW w:w="1156" w:type="dxa"/>
            <w:tcMar>
              <w:top w:w="57" w:type="dxa"/>
              <w:bottom w:w="57" w:type="dxa"/>
            </w:tcMar>
          </w:tcPr>
          <w:p w:rsidR="00784F91" w:rsidRPr="00001737" w:rsidRDefault="00784F91" w:rsidP="00CA48CF">
            <w:pPr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6412" w:type="dxa"/>
            <w:tcMar>
              <w:top w:w="57" w:type="dxa"/>
              <w:bottom w:w="57" w:type="dxa"/>
            </w:tcMar>
          </w:tcPr>
          <w:p w:rsidR="00784F91" w:rsidRPr="00001737" w:rsidRDefault="00784F91" w:rsidP="00CA00B8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017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Czy oferent posiada CERTYFIKAT ISO w zakresie usług medycznych, ważny w dniu zawarcia umowy?</w:t>
            </w:r>
          </w:p>
        </w:tc>
        <w:tc>
          <w:tcPr>
            <w:tcW w:w="925" w:type="dxa"/>
            <w:tcMar>
              <w:top w:w="57" w:type="dxa"/>
              <w:bottom w:w="57" w:type="dxa"/>
            </w:tcMar>
          </w:tcPr>
          <w:p w:rsidR="00784F91" w:rsidRPr="00001737" w:rsidRDefault="00784F91" w:rsidP="00784F91">
            <w:pPr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3</w:t>
            </w:r>
            <w:r w:rsidR="006D527A" w:rsidRPr="00001737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,000</w:t>
            </w:r>
          </w:p>
        </w:tc>
        <w:tc>
          <w:tcPr>
            <w:tcW w:w="888" w:type="dxa"/>
          </w:tcPr>
          <w:p w:rsidR="00784F91" w:rsidRPr="00001737" w:rsidRDefault="009B1AD9" w:rsidP="00784F91">
            <w:pPr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3,000</w:t>
            </w:r>
          </w:p>
        </w:tc>
        <w:tc>
          <w:tcPr>
            <w:tcW w:w="888" w:type="dxa"/>
          </w:tcPr>
          <w:p w:rsidR="00784F91" w:rsidRPr="00001737" w:rsidRDefault="006D527A" w:rsidP="00784F91">
            <w:pPr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3,000</w:t>
            </w:r>
          </w:p>
        </w:tc>
        <w:tc>
          <w:tcPr>
            <w:tcW w:w="991" w:type="dxa"/>
          </w:tcPr>
          <w:p w:rsidR="00784F91" w:rsidRPr="00001737" w:rsidRDefault="006D527A" w:rsidP="00784F91">
            <w:pPr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3,000</w:t>
            </w:r>
          </w:p>
        </w:tc>
        <w:tc>
          <w:tcPr>
            <w:tcW w:w="971" w:type="dxa"/>
          </w:tcPr>
          <w:p w:rsidR="00784F91" w:rsidRPr="00001737" w:rsidRDefault="009B1AD9" w:rsidP="00784F91">
            <w:pPr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3,000</w:t>
            </w:r>
          </w:p>
        </w:tc>
        <w:tc>
          <w:tcPr>
            <w:tcW w:w="1264" w:type="dxa"/>
            <w:tcMar>
              <w:top w:w="57" w:type="dxa"/>
              <w:bottom w:w="57" w:type="dxa"/>
            </w:tcMar>
          </w:tcPr>
          <w:p w:rsidR="00784F91" w:rsidRPr="00001737" w:rsidRDefault="00784F91" w:rsidP="00784F91">
            <w:pPr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3,000</w:t>
            </w:r>
          </w:p>
        </w:tc>
        <w:tc>
          <w:tcPr>
            <w:tcW w:w="1072" w:type="dxa"/>
            <w:tcMar>
              <w:top w:w="57" w:type="dxa"/>
              <w:bottom w:w="57" w:type="dxa"/>
            </w:tcMar>
          </w:tcPr>
          <w:p w:rsidR="00784F91" w:rsidRPr="00001737" w:rsidRDefault="00512D65" w:rsidP="00784F91">
            <w:pPr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3,000</w:t>
            </w:r>
          </w:p>
        </w:tc>
      </w:tr>
      <w:tr w:rsidR="00784F91" w:rsidRPr="00CA00B8" w:rsidTr="00F60E33">
        <w:trPr>
          <w:cantSplit/>
        </w:trPr>
        <w:tc>
          <w:tcPr>
            <w:tcW w:w="1156" w:type="dxa"/>
            <w:tcMar>
              <w:top w:w="57" w:type="dxa"/>
              <w:bottom w:w="57" w:type="dxa"/>
            </w:tcMar>
          </w:tcPr>
          <w:p w:rsidR="00784F91" w:rsidRPr="00001737" w:rsidRDefault="00784F91" w:rsidP="00CA48C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  <w:t>Dostępność</w:t>
            </w:r>
          </w:p>
        </w:tc>
        <w:tc>
          <w:tcPr>
            <w:tcW w:w="6412" w:type="dxa"/>
            <w:tcMar>
              <w:top w:w="57" w:type="dxa"/>
              <w:bottom w:w="57" w:type="dxa"/>
            </w:tcMar>
          </w:tcPr>
          <w:p w:rsidR="00784F91" w:rsidRPr="00001737" w:rsidRDefault="00784F91" w:rsidP="00CA00B8">
            <w:pPr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  <w:t>DOSTĘP DLA OSÓB NIEPEŁNOSPRAWNYCH</w:t>
            </w:r>
          </w:p>
        </w:tc>
        <w:tc>
          <w:tcPr>
            <w:tcW w:w="925" w:type="dxa"/>
            <w:tcMar>
              <w:top w:w="57" w:type="dxa"/>
              <w:bottom w:w="57" w:type="dxa"/>
            </w:tcMar>
          </w:tcPr>
          <w:p w:rsidR="00784F91" w:rsidRPr="00001737" w:rsidRDefault="00784F91" w:rsidP="00784F9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  <w:t>5</w:t>
            </w:r>
            <w:r w:rsidR="006D527A" w:rsidRPr="00001737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  <w:t>,000</w:t>
            </w:r>
          </w:p>
        </w:tc>
        <w:tc>
          <w:tcPr>
            <w:tcW w:w="888" w:type="dxa"/>
          </w:tcPr>
          <w:p w:rsidR="00784F91" w:rsidRPr="00001737" w:rsidRDefault="009B1AD9" w:rsidP="00784F9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  <w:t>5,000</w:t>
            </w:r>
          </w:p>
        </w:tc>
        <w:tc>
          <w:tcPr>
            <w:tcW w:w="888" w:type="dxa"/>
          </w:tcPr>
          <w:p w:rsidR="00784F91" w:rsidRPr="00001737" w:rsidRDefault="006D527A" w:rsidP="00784F9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  <w:t>5,000</w:t>
            </w:r>
          </w:p>
        </w:tc>
        <w:tc>
          <w:tcPr>
            <w:tcW w:w="991" w:type="dxa"/>
          </w:tcPr>
          <w:p w:rsidR="00784F91" w:rsidRPr="00001737" w:rsidRDefault="006D527A" w:rsidP="00784F9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  <w:t>5,000</w:t>
            </w:r>
          </w:p>
        </w:tc>
        <w:tc>
          <w:tcPr>
            <w:tcW w:w="971" w:type="dxa"/>
          </w:tcPr>
          <w:p w:rsidR="00784F91" w:rsidRPr="00001737" w:rsidRDefault="009B1AD9" w:rsidP="00784F9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  <w:t>5,000</w:t>
            </w:r>
          </w:p>
        </w:tc>
        <w:tc>
          <w:tcPr>
            <w:tcW w:w="1264" w:type="dxa"/>
            <w:tcMar>
              <w:top w:w="57" w:type="dxa"/>
              <w:bottom w:w="57" w:type="dxa"/>
            </w:tcMar>
          </w:tcPr>
          <w:p w:rsidR="00784F91" w:rsidRPr="00001737" w:rsidRDefault="00784F91" w:rsidP="00784F9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  <w:t>5,000</w:t>
            </w:r>
          </w:p>
        </w:tc>
        <w:tc>
          <w:tcPr>
            <w:tcW w:w="1072" w:type="dxa"/>
            <w:tcMar>
              <w:top w:w="57" w:type="dxa"/>
              <w:bottom w:w="57" w:type="dxa"/>
            </w:tcMar>
          </w:tcPr>
          <w:p w:rsidR="00784F91" w:rsidRPr="00001737" w:rsidRDefault="00512D65" w:rsidP="00784F9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  <w:t>5,000</w:t>
            </w:r>
          </w:p>
        </w:tc>
      </w:tr>
      <w:tr w:rsidR="00784F91" w:rsidRPr="00CA00B8" w:rsidTr="00F60E33">
        <w:trPr>
          <w:cantSplit/>
        </w:trPr>
        <w:tc>
          <w:tcPr>
            <w:tcW w:w="1156" w:type="dxa"/>
            <w:tcMar>
              <w:top w:w="57" w:type="dxa"/>
              <w:bottom w:w="57" w:type="dxa"/>
            </w:tcMar>
          </w:tcPr>
          <w:p w:rsidR="00784F91" w:rsidRPr="00001737" w:rsidRDefault="00784F91" w:rsidP="00CA48CF">
            <w:pPr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</w:pPr>
          </w:p>
        </w:tc>
        <w:tc>
          <w:tcPr>
            <w:tcW w:w="6412" w:type="dxa"/>
            <w:tcMar>
              <w:top w:w="57" w:type="dxa"/>
              <w:bottom w:w="57" w:type="dxa"/>
            </w:tcMar>
            <w:vAlign w:val="bottom"/>
          </w:tcPr>
          <w:p w:rsidR="00784F91" w:rsidRPr="00001737" w:rsidRDefault="00784F9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017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Czy oferent zapewnia co najmniej jedno pomieszczenie sanitarne przystosowane dla osób niepełnosprawnych?</w:t>
            </w:r>
          </w:p>
        </w:tc>
        <w:tc>
          <w:tcPr>
            <w:tcW w:w="925" w:type="dxa"/>
            <w:tcMar>
              <w:top w:w="57" w:type="dxa"/>
              <w:bottom w:w="57" w:type="dxa"/>
            </w:tcMar>
          </w:tcPr>
          <w:p w:rsidR="00784F91" w:rsidRPr="00001737" w:rsidRDefault="006D527A" w:rsidP="00784F91">
            <w:pPr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  <w:t>1,667</w:t>
            </w:r>
          </w:p>
        </w:tc>
        <w:tc>
          <w:tcPr>
            <w:tcW w:w="888" w:type="dxa"/>
          </w:tcPr>
          <w:p w:rsidR="00784F91" w:rsidRPr="00001737" w:rsidRDefault="009B1AD9" w:rsidP="00784F91">
            <w:pPr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  <w:t>1,667</w:t>
            </w:r>
          </w:p>
        </w:tc>
        <w:tc>
          <w:tcPr>
            <w:tcW w:w="888" w:type="dxa"/>
          </w:tcPr>
          <w:p w:rsidR="00784F91" w:rsidRPr="00001737" w:rsidRDefault="006D527A" w:rsidP="00784F91">
            <w:pPr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  <w:t>1,667</w:t>
            </w:r>
          </w:p>
        </w:tc>
        <w:tc>
          <w:tcPr>
            <w:tcW w:w="991" w:type="dxa"/>
          </w:tcPr>
          <w:p w:rsidR="00784F91" w:rsidRPr="00001737" w:rsidRDefault="006D527A" w:rsidP="00784F91">
            <w:pPr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  <w:t>1,667</w:t>
            </w:r>
          </w:p>
        </w:tc>
        <w:tc>
          <w:tcPr>
            <w:tcW w:w="971" w:type="dxa"/>
          </w:tcPr>
          <w:p w:rsidR="00784F91" w:rsidRPr="00001737" w:rsidRDefault="009B1AD9" w:rsidP="00784F91">
            <w:pPr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  <w:t>1,667</w:t>
            </w:r>
          </w:p>
        </w:tc>
        <w:tc>
          <w:tcPr>
            <w:tcW w:w="1264" w:type="dxa"/>
            <w:tcMar>
              <w:top w:w="57" w:type="dxa"/>
              <w:bottom w:w="57" w:type="dxa"/>
            </w:tcMar>
          </w:tcPr>
          <w:p w:rsidR="00784F91" w:rsidRPr="00001737" w:rsidRDefault="00784F91" w:rsidP="00784F91">
            <w:pPr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  <w:t>1,667</w:t>
            </w:r>
          </w:p>
        </w:tc>
        <w:tc>
          <w:tcPr>
            <w:tcW w:w="1072" w:type="dxa"/>
            <w:tcMar>
              <w:top w:w="57" w:type="dxa"/>
              <w:bottom w:w="57" w:type="dxa"/>
            </w:tcMar>
          </w:tcPr>
          <w:p w:rsidR="00784F91" w:rsidRPr="00001737" w:rsidRDefault="00512D65" w:rsidP="00784F91">
            <w:pPr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  <w:t>1,667</w:t>
            </w:r>
          </w:p>
        </w:tc>
      </w:tr>
      <w:tr w:rsidR="00784F91" w:rsidRPr="00CA00B8" w:rsidTr="00F60E33">
        <w:trPr>
          <w:cantSplit/>
        </w:trPr>
        <w:tc>
          <w:tcPr>
            <w:tcW w:w="1156" w:type="dxa"/>
            <w:tcMar>
              <w:top w:w="57" w:type="dxa"/>
              <w:bottom w:w="57" w:type="dxa"/>
            </w:tcMar>
          </w:tcPr>
          <w:p w:rsidR="00784F91" w:rsidRPr="00001737" w:rsidRDefault="00784F91" w:rsidP="00CA48CF">
            <w:pPr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</w:pPr>
          </w:p>
        </w:tc>
        <w:tc>
          <w:tcPr>
            <w:tcW w:w="6412" w:type="dxa"/>
            <w:tcMar>
              <w:top w:w="57" w:type="dxa"/>
              <w:bottom w:w="57" w:type="dxa"/>
            </w:tcMar>
            <w:vAlign w:val="bottom"/>
          </w:tcPr>
          <w:p w:rsidR="00784F91" w:rsidRPr="00001737" w:rsidRDefault="00784F9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017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Czy oferent zapewnia podjazdy oraz dojścia o nachyleniu nie większym niż 5%?</w:t>
            </w:r>
          </w:p>
        </w:tc>
        <w:tc>
          <w:tcPr>
            <w:tcW w:w="925" w:type="dxa"/>
            <w:tcMar>
              <w:top w:w="57" w:type="dxa"/>
              <w:bottom w:w="57" w:type="dxa"/>
            </w:tcMar>
          </w:tcPr>
          <w:p w:rsidR="00784F91" w:rsidRPr="00001737" w:rsidRDefault="006D527A" w:rsidP="00784F91">
            <w:pPr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  <w:t>1,667</w:t>
            </w:r>
          </w:p>
        </w:tc>
        <w:tc>
          <w:tcPr>
            <w:tcW w:w="888" w:type="dxa"/>
          </w:tcPr>
          <w:p w:rsidR="00784F91" w:rsidRPr="00001737" w:rsidRDefault="009B1AD9" w:rsidP="00784F91">
            <w:pPr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  <w:t>1,667</w:t>
            </w:r>
          </w:p>
        </w:tc>
        <w:tc>
          <w:tcPr>
            <w:tcW w:w="888" w:type="dxa"/>
          </w:tcPr>
          <w:p w:rsidR="00784F91" w:rsidRPr="00001737" w:rsidRDefault="006D527A" w:rsidP="00784F91">
            <w:pPr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  <w:t>1,667</w:t>
            </w:r>
          </w:p>
        </w:tc>
        <w:tc>
          <w:tcPr>
            <w:tcW w:w="991" w:type="dxa"/>
          </w:tcPr>
          <w:p w:rsidR="00784F91" w:rsidRPr="00001737" w:rsidRDefault="006D527A" w:rsidP="00784F91">
            <w:pPr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  <w:t>1,667</w:t>
            </w:r>
          </w:p>
        </w:tc>
        <w:tc>
          <w:tcPr>
            <w:tcW w:w="971" w:type="dxa"/>
          </w:tcPr>
          <w:p w:rsidR="00784F91" w:rsidRPr="00001737" w:rsidRDefault="009B1AD9" w:rsidP="00784F91">
            <w:pPr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  <w:t>1,667</w:t>
            </w:r>
          </w:p>
        </w:tc>
        <w:tc>
          <w:tcPr>
            <w:tcW w:w="1264" w:type="dxa"/>
            <w:tcMar>
              <w:top w:w="57" w:type="dxa"/>
              <w:bottom w:w="57" w:type="dxa"/>
            </w:tcMar>
          </w:tcPr>
          <w:p w:rsidR="00784F91" w:rsidRPr="00001737" w:rsidRDefault="00784F91" w:rsidP="00784F91">
            <w:pPr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  <w:t>1,667</w:t>
            </w:r>
          </w:p>
        </w:tc>
        <w:tc>
          <w:tcPr>
            <w:tcW w:w="1072" w:type="dxa"/>
            <w:tcMar>
              <w:top w:w="57" w:type="dxa"/>
              <w:bottom w:w="57" w:type="dxa"/>
            </w:tcMar>
          </w:tcPr>
          <w:p w:rsidR="00784F91" w:rsidRPr="00001737" w:rsidRDefault="00512D65" w:rsidP="00784F91">
            <w:pPr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  <w:t>1,667</w:t>
            </w:r>
          </w:p>
        </w:tc>
      </w:tr>
      <w:tr w:rsidR="00784F91" w:rsidRPr="00CA00B8" w:rsidTr="00F60E33">
        <w:trPr>
          <w:cantSplit/>
        </w:trPr>
        <w:tc>
          <w:tcPr>
            <w:tcW w:w="1156" w:type="dxa"/>
            <w:tcMar>
              <w:top w:w="57" w:type="dxa"/>
              <w:bottom w:w="57" w:type="dxa"/>
            </w:tcMar>
          </w:tcPr>
          <w:p w:rsidR="00784F91" w:rsidRPr="00001737" w:rsidRDefault="00784F91" w:rsidP="00CA48CF">
            <w:pPr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</w:pPr>
          </w:p>
        </w:tc>
        <w:tc>
          <w:tcPr>
            <w:tcW w:w="6412" w:type="dxa"/>
            <w:tcMar>
              <w:top w:w="57" w:type="dxa"/>
              <w:bottom w:w="57" w:type="dxa"/>
            </w:tcMar>
            <w:vAlign w:val="bottom"/>
          </w:tcPr>
          <w:p w:rsidR="00784F91" w:rsidRPr="00001737" w:rsidRDefault="00784F9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017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Czy oferent zapewnia przy lokalizacji miejsc udzielania świadczeń powyżej pierwszej kondygnacji: dźwig umożliwiający transport chorych na wózkach, a w budynkach do dwóch kondygnacji możliwe inne urządzenie techniczne umożliwiające wjazd niepełnosprawnych albo lokalizacja na parterze?</w:t>
            </w:r>
          </w:p>
        </w:tc>
        <w:tc>
          <w:tcPr>
            <w:tcW w:w="925" w:type="dxa"/>
            <w:tcMar>
              <w:top w:w="57" w:type="dxa"/>
              <w:bottom w:w="57" w:type="dxa"/>
            </w:tcMar>
          </w:tcPr>
          <w:p w:rsidR="00784F91" w:rsidRPr="00001737" w:rsidRDefault="006D527A" w:rsidP="00784F91">
            <w:pPr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  <w:t>1,667</w:t>
            </w:r>
          </w:p>
        </w:tc>
        <w:tc>
          <w:tcPr>
            <w:tcW w:w="888" w:type="dxa"/>
          </w:tcPr>
          <w:p w:rsidR="00784F91" w:rsidRPr="00001737" w:rsidRDefault="009B1AD9" w:rsidP="00784F91">
            <w:pPr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  <w:t>1,667</w:t>
            </w:r>
          </w:p>
        </w:tc>
        <w:tc>
          <w:tcPr>
            <w:tcW w:w="888" w:type="dxa"/>
          </w:tcPr>
          <w:p w:rsidR="00784F91" w:rsidRPr="00001737" w:rsidRDefault="006D527A" w:rsidP="00784F91">
            <w:pPr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  <w:t>1,667</w:t>
            </w:r>
          </w:p>
        </w:tc>
        <w:tc>
          <w:tcPr>
            <w:tcW w:w="991" w:type="dxa"/>
          </w:tcPr>
          <w:p w:rsidR="00784F91" w:rsidRPr="00001737" w:rsidRDefault="006D527A" w:rsidP="00784F91">
            <w:pPr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  <w:t>1,667</w:t>
            </w:r>
          </w:p>
        </w:tc>
        <w:tc>
          <w:tcPr>
            <w:tcW w:w="971" w:type="dxa"/>
          </w:tcPr>
          <w:p w:rsidR="00784F91" w:rsidRPr="00001737" w:rsidRDefault="009B1AD9" w:rsidP="00784F91">
            <w:pPr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  <w:t>1,667</w:t>
            </w:r>
          </w:p>
        </w:tc>
        <w:tc>
          <w:tcPr>
            <w:tcW w:w="1264" w:type="dxa"/>
            <w:tcMar>
              <w:top w:w="57" w:type="dxa"/>
              <w:bottom w:w="57" w:type="dxa"/>
            </w:tcMar>
          </w:tcPr>
          <w:p w:rsidR="00784F91" w:rsidRPr="00001737" w:rsidRDefault="00784F91" w:rsidP="00784F91">
            <w:pPr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  <w:t>1,667</w:t>
            </w:r>
          </w:p>
        </w:tc>
        <w:tc>
          <w:tcPr>
            <w:tcW w:w="1072" w:type="dxa"/>
            <w:tcMar>
              <w:top w:w="57" w:type="dxa"/>
              <w:bottom w:w="57" w:type="dxa"/>
            </w:tcMar>
          </w:tcPr>
          <w:p w:rsidR="00784F91" w:rsidRPr="00001737" w:rsidRDefault="00512D65" w:rsidP="00784F91">
            <w:pPr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pl-PL"/>
              </w:rPr>
              <w:t>1,667</w:t>
            </w:r>
          </w:p>
        </w:tc>
      </w:tr>
      <w:tr w:rsidR="00784F91" w:rsidRPr="008B387D" w:rsidTr="00F60E33">
        <w:trPr>
          <w:cantSplit/>
        </w:trPr>
        <w:tc>
          <w:tcPr>
            <w:tcW w:w="1156" w:type="dxa"/>
            <w:tcMar>
              <w:top w:w="57" w:type="dxa"/>
              <w:bottom w:w="57" w:type="dxa"/>
            </w:tcMar>
          </w:tcPr>
          <w:p w:rsidR="00784F91" w:rsidRPr="00001737" w:rsidRDefault="00784F91" w:rsidP="00CA48C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  <w:t>Dostępność</w:t>
            </w:r>
          </w:p>
        </w:tc>
        <w:tc>
          <w:tcPr>
            <w:tcW w:w="6412" w:type="dxa"/>
            <w:tcMar>
              <w:top w:w="57" w:type="dxa"/>
              <w:bottom w:w="57" w:type="dxa"/>
            </w:tcMar>
          </w:tcPr>
          <w:p w:rsidR="00784F91" w:rsidRPr="00001737" w:rsidRDefault="00784F91" w:rsidP="00CA00B8">
            <w:pPr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  <w:t>HARMONOGRAM PREACY KOMÓRKI ORGANIZACYJNEJ</w:t>
            </w:r>
          </w:p>
        </w:tc>
        <w:tc>
          <w:tcPr>
            <w:tcW w:w="925" w:type="dxa"/>
            <w:tcMar>
              <w:top w:w="57" w:type="dxa"/>
              <w:bottom w:w="57" w:type="dxa"/>
            </w:tcMar>
          </w:tcPr>
          <w:p w:rsidR="00784F91" w:rsidRPr="00001737" w:rsidRDefault="006D527A" w:rsidP="00784F9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  <w:t>15,000</w:t>
            </w:r>
          </w:p>
        </w:tc>
        <w:tc>
          <w:tcPr>
            <w:tcW w:w="888" w:type="dxa"/>
          </w:tcPr>
          <w:p w:rsidR="00784F91" w:rsidRPr="00001737" w:rsidRDefault="009B1AD9" w:rsidP="00784F9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  <w:t>15,000</w:t>
            </w:r>
          </w:p>
        </w:tc>
        <w:tc>
          <w:tcPr>
            <w:tcW w:w="888" w:type="dxa"/>
          </w:tcPr>
          <w:p w:rsidR="00784F91" w:rsidRPr="00001737" w:rsidRDefault="006D527A" w:rsidP="00784F9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  <w:t>15,000</w:t>
            </w:r>
          </w:p>
        </w:tc>
        <w:tc>
          <w:tcPr>
            <w:tcW w:w="991" w:type="dxa"/>
          </w:tcPr>
          <w:p w:rsidR="00784F91" w:rsidRPr="00001737" w:rsidRDefault="006D527A" w:rsidP="00784F9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  <w:t>15,000</w:t>
            </w:r>
          </w:p>
        </w:tc>
        <w:tc>
          <w:tcPr>
            <w:tcW w:w="971" w:type="dxa"/>
          </w:tcPr>
          <w:p w:rsidR="00784F91" w:rsidRPr="00001737" w:rsidRDefault="009B1AD9" w:rsidP="00784F9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  <w:t>15,000</w:t>
            </w:r>
          </w:p>
        </w:tc>
        <w:tc>
          <w:tcPr>
            <w:tcW w:w="1264" w:type="dxa"/>
            <w:tcMar>
              <w:top w:w="57" w:type="dxa"/>
              <w:bottom w:w="57" w:type="dxa"/>
            </w:tcMar>
          </w:tcPr>
          <w:p w:rsidR="00784F91" w:rsidRPr="00001737" w:rsidRDefault="006D527A" w:rsidP="00784F9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  <w:t>15,000</w:t>
            </w:r>
          </w:p>
        </w:tc>
        <w:tc>
          <w:tcPr>
            <w:tcW w:w="1072" w:type="dxa"/>
            <w:tcMar>
              <w:top w:w="57" w:type="dxa"/>
              <w:bottom w:w="57" w:type="dxa"/>
            </w:tcMar>
          </w:tcPr>
          <w:p w:rsidR="00784F91" w:rsidRPr="00001737" w:rsidRDefault="00512D65" w:rsidP="00784F9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  <w:t>15,000</w:t>
            </w:r>
          </w:p>
        </w:tc>
      </w:tr>
      <w:tr w:rsidR="00784F91" w:rsidRPr="008B387D" w:rsidTr="00F60E33">
        <w:trPr>
          <w:cantSplit/>
        </w:trPr>
        <w:tc>
          <w:tcPr>
            <w:tcW w:w="1156" w:type="dxa"/>
            <w:tcMar>
              <w:top w:w="57" w:type="dxa"/>
              <w:bottom w:w="57" w:type="dxa"/>
            </w:tcMar>
          </w:tcPr>
          <w:p w:rsidR="00784F91" w:rsidRPr="00001737" w:rsidRDefault="00784F91" w:rsidP="00CA48CF">
            <w:pPr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6412" w:type="dxa"/>
            <w:tcMar>
              <w:top w:w="57" w:type="dxa"/>
              <w:bottom w:w="57" w:type="dxa"/>
            </w:tcMar>
          </w:tcPr>
          <w:p w:rsidR="00784F91" w:rsidRPr="00001737" w:rsidRDefault="00784F91" w:rsidP="00CA00B8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017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Ile godzin w tygodniu pracuje  poradnia/ pracownia?</w:t>
            </w:r>
          </w:p>
        </w:tc>
        <w:tc>
          <w:tcPr>
            <w:tcW w:w="92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784F91" w:rsidRPr="00001737" w:rsidRDefault="006D527A" w:rsidP="00784F91">
            <w:pPr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15,000</w:t>
            </w:r>
          </w:p>
        </w:tc>
        <w:tc>
          <w:tcPr>
            <w:tcW w:w="888" w:type="dxa"/>
          </w:tcPr>
          <w:p w:rsidR="00784F91" w:rsidRPr="00001737" w:rsidRDefault="009B1AD9" w:rsidP="00784F91">
            <w:pPr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15,000</w:t>
            </w:r>
          </w:p>
        </w:tc>
        <w:tc>
          <w:tcPr>
            <w:tcW w:w="888" w:type="dxa"/>
          </w:tcPr>
          <w:p w:rsidR="00784F91" w:rsidRPr="00001737" w:rsidRDefault="006D527A" w:rsidP="00784F91">
            <w:pPr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15,000</w:t>
            </w:r>
          </w:p>
        </w:tc>
        <w:tc>
          <w:tcPr>
            <w:tcW w:w="991" w:type="dxa"/>
          </w:tcPr>
          <w:p w:rsidR="00784F91" w:rsidRPr="00001737" w:rsidRDefault="006D527A" w:rsidP="00784F91">
            <w:pPr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15,000</w:t>
            </w:r>
          </w:p>
        </w:tc>
        <w:tc>
          <w:tcPr>
            <w:tcW w:w="971" w:type="dxa"/>
          </w:tcPr>
          <w:p w:rsidR="00784F91" w:rsidRPr="00001737" w:rsidRDefault="009B1AD9" w:rsidP="00784F91">
            <w:pPr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15,000</w:t>
            </w:r>
          </w:p>
        </w:tc>
        <w:tc>
          <w:tcPr>
            <w:tcW w:w="1264" w:type="dxa"/>
            <w:tcMar>
              <w:top w:w="57" w:type="dxa"/>
              <w:bottom w:w="57" w:type="dxa"/>
            </w:tcMar>
          </w:tcPr>
          <w:p w:rsidR="00784F91" w:rsidRPr="00001737" w:rsidRDefault="006D527A" w:rsidP="00784F91">
            <w:pPr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15,000</w:t>
            </w:r>
          </w:p>
        </w:tc>
        <w:tc>
          <w:tcPr>
            <w:tcW w:w="1072" w:type="dxa"/>
            <w:tcMar>
              <w:top w:w="57" w:type="dxa"/>
              <w:bottom w:w="57" w:type="dxa"/>
            </w:tcMar>
          </w:tcPr>
          <w:p w:rsidR="00784F91" w:rsidRPr="00001737" w:rsidRDefault="00512D65" w:rsidP="00784F91">
            <w:pPr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15,000</w:t>
            </w:r>
          </w:p>
        </w:tc>
      </w:tr>
      <w:tr w:rsidR="00784F91" w:rsidRPr="008B387D" w:rsidTr="00F60E33">
        <w:trPr>
          <w:cantSplit/>
        </w:trPr>
        <w:tc>
          <w:tcPr>
            <w:tcW w:w="1156" w:type="dxa"/>
            <w:tcMar>
              <w:top w:w="57" w:type="dxa"/>
              <w:bottom w:w="57" w:type="dxa"/>
            </w:tcMar>
          </w:tcPr>
          <w:p w:rsidR="00784F91" w:rsidRPr="00001737" w:rsidRDefault="00784F91" w:rsidP="00CA48C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  <w:t>Cena</w:t>
            </w:r>
          </w:p>
        </w:tc>
        <w:tc>
          <w:tcPr>
            <w:tcW w:w="6412" w:type="dxa"/>
            <w:tcMar>
              <w:top w:w="57" w:type="dxa"/>
              <w:bottom w:w="57" w:type="dxa"/>
            </w:tcMar>
          </w:tcPr>
          <w:p w:rsidR="00784F91" w:rsidRPr="00001737" w:rsidRDefault="00784F91" w:rsidP="00CA00B8">
            <w:pPr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  <w:t>CENA</w:t>
            </w:r>
          </w:p>
        </w:tc>
        <w:tc>
          <w:tcPr>
            <w:tcW w:w="925" w:type="dxa"/>
            <w:shd w:val="clear" w:color="auto" w:fill="auto"/>
            <w:tcMar>
              <w:top w:w="57" w:type="dxa"/>
              <w:bottom w:w="57" w:type="dxa"/>
            </w:tcMar>
          </w:tcPr>
          <w:p w:rsidR="00784F91" w:rsidRPr="00001737" w:rsidRDefault="006D527A" w:rsidP="00784F9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  <w:t>20,000</w:t>
            </w:r>
          </w:p>
        </w:tc>
        <w:tc>
          <w:tcPr>
            <w:tcW w:w="888" w:type="dxa"/>
          </w:tcPr>
          <w:p w:rsidR="00784F91" w:rsidRPr="00001737" w:rsidRDefault="009B1AD9" w:rsidP="00784F9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  <w:t>20,000</w:t>
            </w:r>
          </w:p>
        </w:tc>
        <w:tc>
          <w:tcPr>
            <w:tcW w:w="888" w:type="dxa"/>
          </w:tcPr>
          <w:p w:rsidR="00784F91" w:rsidRPr="00001737" w:rsidRDefault="006D527A" w:rsidP="00784F9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  <w:t>20,000</w:t>
            </w:r>
          </w:p>
        </w:tc>
        <w:tc>
          <w:tcPr>
            <w:tcW w:w="991" w:type="dxa"/>
          </w:tcPr>
          <w:p w:rsidR="00784F91" w:rsidRPr="00001737" w:rsidRDefault="006D527A" w:rsidP="00784F9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  <w:t>20,000</w:t>
            </w:r>
          </w:p>
        </w:tc>
        <w:tc>
          <w:tcPr>
            <w:tcW w:w="971" w:type="dxa"/>
          </w:tcPr>
          <w:p w:rsidR="00784F91" w:rsidRPr="00001737" w:rsidRDefault="009B1AD9" w:rsidP="00784F9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  <w:t>20,000</w:t>
            </w:r>
          </w:p>
        </w:tc>
        <w:tc>
          <w:tcPr>
            <w:tcW w:w="1264" w:type="dxa"/>
            <w:tcMar>
              <w:top w:w="57" w:type="dxa"/>
              <w:bottom w:w="57" w:type="dxa"/>
            </w:tcMar>
          </w:tcPr>
          <w:p w:rsidR="00784F91" w:rsidRPr="00001737" w:rsidRDefault="00F60E33" w:rsidP="00784F9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  <w:t>20,000</w:t>
            </w:r>
          </w:p>
        </w:tc>
        <w:tc>
          <w:tcPr>
            <w:tcW w:w="1072" w:type="dxa"/>
            <w:tcMar>
              <w:top w:w="57" w:type="dxa"/>
              <w:bottom w:w="57" w:type="dxa"/>
            </w:tcMar>
          </w:tcPr>
          <w:p w:rsidR="00784F91" w:rsidRPr="00001737" w:rsidRDefault="00512D65" w:rsidP="00784F9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  <w:t>14,494</w:t>
            </w:r>
          </w:p>
        </w:tc>
      </w:tr>
      <w:tr w:rsidR="00784F91" w:rsidRPr="008B387D" w:rsidTr="00F60E33">
        <w:trPr>
          <w:cantSplit/>
        </w:trPr>
        <w:tc>
          <w:tcPr>
            <w:tcW w:w="1156" w:type="dxa"/>
            <w:tcMar>
              <w:top w:w="57" w:type="dxa"/>
              <w:bottom w:w="57" w:type="dxa"/>
            </w:tcMar>
          </w:tcPr>
          <w:p w:rsidR="00784F91" w:rsidRPr="00001737" w:rsidRDefault="00784F91" w:rsidP="00CA48C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  <w:t>Kompleksowość</w:t>
            </w:r>
          </w:p>
        </w:tc>
        <w:tc>
          <w:tcPr>
            <w:tcW w:w="6412" w:type="dxa"/>
            <w:tcMar>
              <w:top w:w="57" w:type="dxa"/>
              <w:bottom w:w="57" w:type="dxa"/>
            </w:tcMar>
          </w:tcPr>
          <w:p w:rsidR="00784F91" w:rsidRPr="00001737" w:rsidRDefault="00784F91" w:rsidP="00CA00B8">
            <w:pPr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  <w:t>ZAKRES WYKONYWANYCH ŚWIADCZEŃ</w:t>
            </w:r>
          </w:p>
        </w:tc>
        <w:tc>
          <w:tcPr>
            <w:tcW w:w="925" w:type="dxa"/>
            <w:tcMar>
              <w:top w:w="57" w:type="dxa"/>
              <w:bottom w:w="57" w:type="dxa"/>
            </w:tcMar>
          </w:tcPr>
          <w:p w:rsidR="00784F91" w:rsidRPr="00001737" w:rsidRDefault="006D527A" w:rsidP="00784F9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  <w:t>15,000</w:t>
            </w:r>
          </w:p>
        </w:tc>
        <w:tc>
          <w:tcPr>
            <w:tcW w:w="888" w:type="dxa"/>
          </w:tcPr>
          <w:p w:rsidR="00784F91" w:rsidRPr="00001737" w:rsidRDefault="009B1AD9" w:rsidP="00784F9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  <w:t>15,000</w:t>
            </w:r>
          </w:p>
        </w:tc>
        <w:tc>
          <w:tcPr>
            <w:tcW w:w="888" w:type="dxa"/>
          </w:tcPr>
          <w:p w:rsidR="00784F91" w:rsidRPr="00001737" w:rsidRDefault="006D527A" w:rsidP="00784F9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  <w:t>15,000</w:t>
            </w:r>
          </w:p>
        </w:tc>
        <w:tc>
          <w:tcPr>
            <w:tcW w:w="991" w:type="dxa"/>
          </w:tcPr>
          <w:p w:rsidR="00784F91" w:rsidRPr="00001737" w:rsidRDefault="006D527A" w:rsidP="00784F9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  <w:t>15,000</w:t>
            </w:r>
          </w:p>
        </w:tc>
        <w:tc>
          <w:tcPr>
            <w:tcW w:w="971" w:type="dxa"/>
          </w:tcPr>
          <w:p w:rsidR="00784F91" w:rsidRPr="00001737" w:rsidRDefault="009B1AD9" w:rsidP="00784F9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  <w:t>15,000</w:t>
            </w:r>
          </w:p>
        </w:tc>
        <w:tc>
          <w:tcPr>
            <w:tcW w:w="1264" w:type="dxa"/>
            <w:tcMar>
              <w:top w:w="57" w:type="dxa"/>
              <w:bottom w:w="57" w:type="dxa"/>
            </w:tcMar>
          </w:tcPr>
          <w:p w:rsidR="00784F91" w:rsidRPr="00001737" w:rsidRDefault="006D527A" w:rsidP="00784F9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  <w:t>15,000</w:t>
            </w:r>
          </w:p>
        </w:tc>
        <w:tc>
          <w:tcPr>
            <w:tcW w:w="1072" w:type="dxa"/>
            <w:tcMar>
              <w:top w:w="57" w:type="dxa"/>
              <w:bottom w:w="57" w:type="dxa"/>
            </w:tcMar>
          </w:tcPr>
          <w:p w:rsidR="00784F91" w:rsidRPr="00001737" w:rsidRDefault="00512D65" w:rsidP="00784F9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  <w:t>10,500</w:t>
            </w:r>
          </w:p>
        </w:tc>
      </w:tr>
      <w:tr w:rsidR="009B1AD9" w:rsidRPr="009B1AD9" w:rsidTr="00F60E33">
        <w:trPr>
          <w:cantSplit/>
        </w:trPr>
        <w:tc>
          <w:tcPr>
            <w:tcW w:w="1156" w:type="dxa"/>
            <w:tcMar>
              <w:top w:w="57" w:type="dxa"/>
              <w:bottom w:w="57" w:type="dxa"/>
            </w:tcMar>
          </w:tcPr>
          <w:p w:rsidR="009B1AD9" w:rsidRPr="00001737" w:rsidRDefault="009B1AD9" w:rsidP="00CA48C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  <w:t>SUMA</w:t>
            </w:r>
          </w:p>
        </w:tc>
        <w:tc>
          <w:tcPr>
            <w:tcW w:w="6412" w:type="dxa"/>
            <w:tcMar>
              <w:top w:w="57" w:type="dxa"/>
              <w:bottom w:w="57" w:type="dxa"/>
            </w:tcMar>
          </w:tcPr>
          <w:p w:rsidR="009B1AD9" w:rsidRPr="00001737" w:rsidRDefault="009B1AD9" w:rsidP="00CA00B8">
            <w:pP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925" w:type="dxa"/>
            <w:tcMar>
              <w:top w:w="57" w:type="dxa"/>
              <w:bottom w:w="57" w:type="dxa"/>
            </w:tcMar>
          </w:tcPr>
          <w:p w:rsidR="009B1AD9" w:rsidRPr="00001737" w:rsidRDefault="009B1AD9" w:rsidP="00784F9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  <w:t>80,000</w:t>
            </w:r>
          </w:p>
        </w:tc>
        <w:tc>
          <w:tcPr>
            <w:tcW w:w="888" w:type="dxa"/>
          </w:tcPr>
          <w:p w:rsidR="009B1AD9" w:rsidRPr="00001737" w:rsidRDefault="009B1AD9" w:rsidP="00784F9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  <w:t>80,000</w:t>
            </w:r>
          </w:p>
        </w:tc>
        <w:tc>
          <w:tcPr>
            <w:tcW w:w="888" w:type="dxa"/>
          </w:tcPr>
          <w:p w:rsidR="009B1AD9" w:rsidRPr="00001737" w:rsidRDefault="009B1AD9" w:rsidP="00784F9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  <w:t>80,000</w:t>
            </w:r>
          </w:p>
        </w:tc>
        <w:tc>
          <w:tcPr>
            <w:tcW w:w="991" w:type="dxa"/>
          </w:tcPr>
          <w:p w:rsidR="009B1AD9" w:rsidRPr="00001737" w:rsidRDefault="009B1AD9" w:rsidP="00784F9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  <w:t>80,000</w:t>
            </w:r>
          </w:p>
        </w:tc>
        <w:tc>
          <w:tcPr>
            <w:tcW w:w="971" w:type="dxa"/>
          </w:tcPr>
          <w:p w:rsidR="009B1AD9" w:rsidRPr="00001737" w:rsidRDefault="009B1AD9" w:rsidP="00784F9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  <w:t>80,000</w:t>
            </w:r>
          </w:p>
        </w:tc>
        <w:tc>
          <w:tcPr>
            <w:tcW w:w="1264" w:type="dxa"/>
            <w:tcMar>
              <w:top w:w="57" w:type="dxa"/>
              <w:bottom w:w="57" w:type="dxa"/>
            </w:tcMar>
          </w:tcPr>
          <w:p w:rsidR="009B1AD9" w:rsidRPr="00001737" w:rsidRDefault="00F60E33" w:rsidP="00784F9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  <w:t>80,000</w:t>
            </w:r>
          </w:p>
        </w:tc>
        <w:tc>
          <w:tcPr>
            <w:tcW w:w="1072" w:type="dxa"/>
            <w:tcMar>
              <w:top w:w="57" w:type="dxa"/>
              <w:bottom w:w="57" w:type="dxa"/>
            </w:tcMar>
          </w:tcPr>
          <w:p w:rsidR="009B1AD9" w:rsidRPr="00001737" w:rsidRDefault="00512D65" w:rsidP="00784F9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</w:pPr>
            <w:r w:rsidRPr="00001737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l-PL"/>
              </w:rPr>
              <w:t>69,994</w:t>
            </w:r>
          </w:p>
        </w:tc>
      </w:tr>
    </w:tbl>
    <w:p w:rsidR="007E7EE2" w:rsidRPr="00116C18" w:rsidRDefault="007E7EE2" w:rsidP="00CA48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A48CF" w:rsidRPr="00116C18" w:rsidRDefault="00CA48CF" w:rsidP="00CA48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sectPr w:rsidR="00CA48CF" w:rsidRPr="00116C18" w:rsidSect="00345224">
          <w:headerReference w:type="first" r:id="rId11"/>
          <w:pgSz w:w="16838" w:h="11906" w:orient="landscape" w:code="9"/>
          <w:pgMar w:top="1134" w:right="1418" w:bottom="1038" w:left="1134" w:header="709" w:footer="709" w:gutter="0"/>
          <w:cols w:space="708"/>
          <w:titlePg/>
          <w:docGrid w:linePitch="360"/>
        </w:sectPr>
      </w:pPr>
    </w:p>
    <w:p w:rsidR="00FB60F5" w:rsidRPr="00FB60F5" w:rsidRDefault="00FB60F5" w:rsidP="00FB60F5">
      <w:pPr>
        <w:tabs>
          <w:tab w:val="left" w:pos="70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0F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Wartość postępowania nr 11-13-000545/AOS/02/3/02.7250.072.02/1 wynosiła 4 506 123,40 zł. Planowana do zakupu liczba jednostek rozliczeniowych to 506 306. Ostatecznie zakupiono 563 024 jednostki rozliczeniowe na kwotę 4 506 119,20 zł.</w:t>
      </w:r>
    </w:p>
    <w:p w:rsidR="00FB60F5" w:rsidRPr="00FB60F5" w:rsidRDefault="00FB60F5" w:rsidP="00FB60F5">
      <w:pPr>
        <w:tabs>
          <w:tab w:val="left" w:pos="70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0F5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Świadczenia w tym zakresie zostały zabezpieczone</w:t>
      </w:r>
    </w:p>
    <w:p w:rsidR="00CA48CF" w:rsidRPr="00116C18" w:rsidRDefault="00CA48CF" w:rsidP="00F60E33">
      <w:pPr>
        <w:tabs>
          <w:tab w:val="left" w:pos="708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C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Wobec braku podstaw do uwzględnienia odwołania, na podstawie art. 154 ust. 3 ustawy z dnia 24 sierpnia 2004 roku o świadczeniach opieki zdrowotnej finansowanych ze środków publicznych - należało je oddalić. </w:t>
      </w:r>
    </w:p>
    <w:p w:rsidR="00CA48CF" w:rsidRPr="00116C18" w:rsidRDefault="00CA48CF" w:rsidP="00F60E33">
      <w:pPr>
        <w:tabs>
          <w:tab w:val="left" w:pos="708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C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Niniejszej decyzji, na podstawie art. 108 § 1 Kodeksu postępowania administracyjnego, ze względu na ochronę zdrowia lub życia ludzkiego, </w:t>
      </w:r>
      <w:r w:rsidR="00FB60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uwagi na konieczność zabezpieczenia świadczeń opieki zdrowotnej od dnia 01.07.2013 r. </w:t>
      </w:r>
      <w:r w:rsidRPr="00116C18">
        <w:rPr>
          <w:rFonts w:ascii="Times New Roman" w:eastAsia="Times New Roman" w:hAnsi="Times New Roman" w:cs="Times New Roman"/>
          <w:sz w:val="24"/>
          <w:szCs w:val="24"/>
          <w:lang w:eastAsia="pl-PL"/>
        </w:rPr>
        <w:t>nadano rygor natychmiastowej wykonalności.</w:t>
      </w:r>
    </w:p>
    <w:p w:rsidR="00CA48CF" w:rsidRPr="00116C18" w:rsidRDefault="00CA48CF" w:rsidP="00F60E33">
      <w:pPr>
        <w:tabs>
          <w:tab w:val="left" w:pos="70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024F" w:rsidRDefault="003E024F" w:rsidP="00F60E33">
      <w:pPr>
        <w:tabs>
          <w:tab w:val="left" w:pos="708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E024F" w:rsidRDefault="003E024F" w:rsidP="00F60E33">
      <w:pPr>
        <w:tabs>
          <w:tab w:val="left" w:pos="708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E024F" w:rsidRDefault="003E024F" w:rsidP="00F60E33">
      <w:pPr>
        <w:tabs>
          <w:tab w:val="left" w:pos="708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E024F" w:rsidRDefault="003E024F" w:rsidP="00F60E33">
      <w:pPr>
        <w:tabs>
          <w:tab w:val="left" w:pos="708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557AF" w:rsidRDefault="005557AF" w:rsidP="00F60E33">
      <w:pPr>
        <w:tabs>
          <w:tab w:val="left" w:pos="708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557AF" w:rsidRDefault="005557AF" w:rsidP="00F60E33">
      <w:pPr>
        <w:tabs>
          <w:tab w:val="left" w:pos="708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557AF" w:rsidRDefault="005557AF" w:rsidP="00F60E33">
      <w:pPr>
        <w:tabs>
          <w:tab w:val="left" w:pos="708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E024F" w:rsidRDefault="003E024F" w:rsidP="00F60E33">
      <w:pPr>
        <w:tabs>
          <w:tab w:val="left" w:pos="708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A48CF" w:rsidRPr="00116C18" w:rsidRDefault="00CA48CF" w:rsidP="00F60E33">
      <w:pPr>
        <w:tabs>
          <w:tab w:val="left" w:pos="708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16C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Pouczenie</w:t>
      </w:r>
    </w:p>
    <w:p w:rsidR="00CA48CF" w:rsidRPr="00116C18" w:rsidRDefault="00CA48CF" w:rsidP="00F60E33">
      <w:pPr>
        <w:tabs>
          <w:tab w:val="left" w:pos="70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48CF" w:rsidRPr="00116C18" w:rsidRDefault="00CA48CF" w:rsidP="00F60E3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6C18">
        <w:rPr>
          <w:rFonts w:ascii="Times New Roman" w:eastAsia="Times New Roman" w:hAnsi="Times New Roman" w:cs="Times New Roman"/>
          <w:sz w:val="24"/>
          <w:szCs w:val="24"/>
          <w:lang w:eastAsia="pl-PL"/>
        </w:rPr>
        <w:t>W oparciu o art. 154 ust.4 ustawy o świadczeniach opieki zdrowotnej finansowanych ze środków</w:t>
      </w:r>
      <w:r w:rsidR="00235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publicznych </w:t>
      </w:r>
      <w:r w:rsidR="002352EE" w:rsidRPr="002352EE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2352EE" w:rsidRPr="002352EE">
        <w:rPr>
          <w:rFonts w:ascii="Times New Roman" w:hAnsi="Times New Roman" w:cs="Times New Roman"/>
          <w:sz w:val="24"/>
          <w:szCs w:val="24"/>
        </w:rPr>
        <w:t>tj. Dz. U. z 2008 r. Nr 164, poz. 1027 ze zm</w:t>
      </w:r>
      <w:r w:rsidRPr="002352EE">
        <w:rPr>
          <w:rFonts w:ascii="Times New Roman" w:eastAsia="Times New Roman" w:hAnsi="Times New Roman" w:cs="Times New Roman"/>
          <w:sz w:val="24"/>
          <w:szCs w:val="24"/>
          <w:lang w:eastAsia="pl-PL"/>
        </w:rPr>
        <w:t>.), od</w:t>
      </w:r>
      <w:r w:rsidRPr="00116C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niniejszej decyzji przysługuje odwołanie do Prezesa Narodowego Funduszu Zdrowia w Warszawie, ul. Grójecka 186. Odwołanie wnosi się za pośrednictwem Dyrektora Pomorskiego Oddziału Wojewódzkiego NFZ  w terminie 7 dni od dnia otrzymania decyzji.</w:t>
      </w:r>
    </w:p>
    <w:p w:rsidR="00CA48CF" w:rsidRPr="00116C18" w:rsidRDefault="00CA48CF" w:rsidP="00F60E3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A48CF" w:rsidRPr="00116C18" w:rsidRDefault="00CA48CF" w:rsidP="00F60E3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A48CF" w:rsidRDefault="00CA48CF" w:rsidP="00F60E33">
      <w:pPr>
        <w:pStyle w:val="Bezodstpw"/>
        <w:spacing w:line="360" w:lineRule="auto"/>
      </w:pPr>
    </w:p>
    <w:p w:rsidR="00CA3176" w:rsidRDefault="00CA3176" w:rsidP="00F60E33">
      <w:pPr>
        <w:pStyle w:val="Bezodstpw"/>
        <w:spacing w:line="360" w:lineRule="auto"/>
      </w:pPr>
    </w:p>
    <w:sectPr w:rsidR="00CA3176" w:rsidSect="00345224">
      <w:pgSz w:w="11906" w:h="16838" w:code="9"/>
      <w:pgMar w:top="1418" w:right="103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224" w:rsidRDefault="00345224">
      <w:pPr>
        <w:spacing w:after="0" w:line="240" w:lineRule="auto"/>
      </w:pPr>
      <w:r>
        <w:separator/>
      </w:r>
    </w:p>
  </w:endnote>
  <w:endnote w:type="continuationSeparator" w:id="0">
    <w:p w:rsidR="00345224" w:rsidRDefault="0034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224" w:rsidRDefault="00345224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5557AF">
      <w:rPr>
        <w:noProof/>
      </w:rPr>
      <w:t>8</w:t>
    </w:r>
    <w:r>
      <w:fldChar w:fldCharType="end"/>
    </w:r>
  </w:p>
  <w:p w:rsidR="00345224" w:rsidRDefault="003452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224" w:rsidRDefault="00345224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5557AF">
      <w:rPr>
        <w:noProof/>
      </w:rPr>
      <w:t>7</w:t>
    </w:r>
    <w:r>
      <w:fldChar w:fldCharType="end"/>
    </w:r>
  </w:p>
  <w:p w:rsidR="00345224" w:rsidRDefault="003452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224" w:rsidRDefault="00345224">
      <w:pPr>
        <w:spacing w:after="0" w:line="240" w:lineRule="auto"/>
      </w:pPr>
      <w:r>
        <w:separator/>
      </w:r>
    </w:p>
  </w:footnote>
  <w:footnote w:type="continuationSeparator" w:id="0">
    <w:p w:rsidR="00345224" w:rsidRDefault="00345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224" w:rsidRDefault="00345224"/>
  <w:tbl>
    <w:tblPr>
      <w:tblpPr w:leftFromText="142" w:rightFromText="142" w:vertAnchor="page" w:horzAnchor="page" w:tblpXSpec="center" w:tblpY="1"/>
      <w:tblW w:w="11988" w:type="dxa"/>
      <w:jc w:val="center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tblBorders>
      <w:tblLook w:val="01E0" w:firstRow="1" w:lastRow="1" w:firstColumn="1" w:lastColumn="1" w:noHBand="0" w:noVBand="0"/>
    </w:tblPr>
    <w:tblGrid>
      <w:gridCol w:w="11988"/>
    </w:tblGrid>
    <w:tr w:rsidR="00345224" w:rsidTr="00345224">
      <w:trPr>
        <w:trHeight w:val="5093"/>
        <w:jc w:val="center"/>
      </w:trPr>
      <w:tc>
        <w:tcPr>
          <w:tcW w:w="11988" w:type="dxa"/>
        </w:tcPr>
        <w:p w:rsidR="00345224" w:rsidRDefault="00345224" w:rsidP="00345224">
          <w:pPr>
            <w:pStyle w:val="Nagwek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9264" behindDoc="1" locked="1" layoutInCell="1" allowOverlap="1" wp14:anchorId="417C4DF6" wp14:editId="58C79D8C">
                <wp:simplePos x="0" y="0"/>
                <wp:positionH relativeFrom="page">
                  <wp:posOffset>34925</wp:posOffset>
                </wp:positionH>
                <wp:positionV relativeFrom="margin">
                  <wp:posOffset>-14605</wp:posOffset>
                </wp:positionV>
                <wp:extent cx="7558405" cy="10694035"/>
                <wp:effectExtent l="0" t="0" r="0" b="0"/>
                <wp:wrapNone/>
                <wp:docPr id="2" name="Obraz 2" descr="Opis: Papiery_pomorsk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3" descr="Opis: Papiery_pomorsk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8405" cy="10694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345224" w:rsidRDefault="00345224" w:rsidP="00345224"/>
        <w:p w:rsidR="00345224" w:rsidRPr="004F7B16" w:rsidRDefault="00345224" w:rsidP="00345224"/>
      </w:tc>
    </w:tr>
  </w:tbl>
  <w:p w:rsidR="00345224" w:rsidRDefault="0034522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224" w:rsidRPr="002B365C" w:rsidRDefault="00345224" w:rsidP="003452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97668"/>
    <w:multiLevelType w:val="hybridMultilevel"/>
    <w:tmpl w:val="398C376A"/>
    <w:lvl w:ilvl="0" w:tplc="51EE990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8CF"/>
    <w:rsid w:val="00001737"/>
    <w:rsid w:val="00024EB3"/>
    <w:rsid w:val="000301DF"/>
    <w:rsid w:val="000E1E89"/>
    <w:rsid w:val="001365AF"/>
    <w:rsid w:val="00155303"/>
    <w:rsid w:val="002352EE"/>
    <w:rsid w:val="00252827"/>
    <w:rsid w:val="00297994"/>
    <w:rsid w:val="00345224"/>
    <w:rsid w:val="0035381D"/>
    <w:rsid w:val="003A68EC"/>
    <w:rsid w:val="003E024F"/>
    <w:rsid w:val="00455209"/>
    <w:rsid w:val="004E6023"/>
    <w:rsid w:val="00512D65"/>
    <w:rsid w:val="005264FE"/>
    <w:rsid w:val="005557AF"/>
    <w:rsid w:val="005C0F09"/>
    <w:rsid w:val="005E3063"/>
    <w:rsid w:val="0061275B"/>
    <w:rsid w:val="00626B17"/>
    <w:rsid w:val="0064665C"/>
    <w:rsid w:val="0066198D"/>
    <w:rsid w:val="00672AF5"/>
    <w:rsid w:val="006B219D"/>
    <w:rsid w:val="006D527A"/>
    <w:rsid w:val="00753A28"/>
    <w:rsid w:val="00772764"/>
    <w:rsid w:val="00772B8E"/>
    <w:rsid w:val="00784F91"/>
    <w:rsid w:val="007A49B2"/>
    <w:rsid w:val="007E7EE2"/>
    <w:rsid w:val="00804532"/>
    <w:rsid w:val="008507CB"/>
    <w:rsid w:val="0086248E"/>
    <w:rsid w:val="00874591"/>
    <w:rsid w:val="008A363A"/>
    <w:rsid w:val="008B387D"/>
    <w:rsid w:val="008F4161"/>
    <w:rsid w:val="00980BAE"/>
    <w:rsid w:val="009B1AD9"/>
    <w:rsid w:val="009C35A6"/>
    <w:rsid w:val="009D5839"/>
    <w:rsid w:val="00A3673E"/>
    <w:rsid w:val="00A80F2F"/>
    <w:rsid w:val="00A976C9"/>
    <w:rsid w:val="00B23EEA"/>
    <w:rsid w:val="00B53EC2"/>
    <w:rsid w:val="00B629ED"/>
    <w:rsid w:val="00BA4B1B"/>
    <w:rsid w:val="00BB75C3"/>
    <w:rsid w:val="00C05718"/>
    <w:rsid w:val="00CA00B8"/>
    <w:rsid w:val="00CA3176"/>
    <w:rsid w:val="00CA48CF"/>
    <w:rsid w:val="00CD4092"/>
    <w:rsid w:val="00D268FB"/>
    <w:rsid w:val="00D31F2D"/>
    <w:rsid w:val="00D366B5"/>
    <w:rsid w:val="00D74D90"/>
    <w:rsid w:val="00DD7E69"/>
    <w:rsid w:val="00DE21B5"/>
    <w:rsid w:val="00E2600B"/>
    <w:rsid w:val="00E81B42"/>
    <w:rsid w:val="00EB02DF"/>
    <w:rsid w:val="00F1534E"/>
    <w:rsid w:val="00F60E33"/>
    <w:rsid w:val="00FA484D"/>
    <w:rsid w:val="00FB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48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A48C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CA4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A48CF"/>
  </w:style>
  <w:style w:type="paragraph" w:styleId="Stopka">
    <w:name w:val="footer"/>
    <w:basedOn w:val="Normalny"/>
    <w:link w:val="StopkaZnak"/>
    <w:uiPriority w:val="99"/>
    <w:semiHidden/>
    <w:unhideWhenUsed/>
    <w:rsid w:val="00CA4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A48CF"/>
  </w:style>
  <w:style w:type="paragraph" w:styleId="Tekstdymka">
    <w:name w:val="Balloon Text"/>
    <w:basedOn w:val="Normalny"/>
    <w:link w:val="TekstdymkaZnak"/>
    <w:uiPriority w:val="99"/>
    <w:semiHidden/>
    <w:unhideWhenUsed/>
    <w:rsid w:val="00CA4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8C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E7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48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A48C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CA4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A48CF"/>
  </w:style>
  <w:style w:type="paragraph" w:styleId="Stopka">
    <w:name w:val="footer"/>
    <w:basedOn w:val="Normalny"/>
    <w:link w:val="StopkaZnak"/>
    <w:uiPriority w:val="99"/>
    <w:semiHidden/>
    <w:unhideWhenUsed/>
    <w:rsid w:val="00CA4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A48CF"/>
  </w:style>
  <w:style w:type="paragraph" w:styleId="Tekstdymka">
    <w:name w:val="Balloon Text"/>
    <w:basedOn w:val="Normalny"/>
    <w:link w:val="TekstdymkaZnak"/>
    <w:uiPriority w:val="99"/>
    <w:semiHidden/>
    <w:unhideWhenUsed/>
    <w:rsid w:val="00CA4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8C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E7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3202</Words>
  <Characters>19215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Mróz-Lisowska</dc:creator>
  <cp:lastModifiedBy>Kłosin Karolina</cp:lastModifiedBy>
  <cp:revision>5</cp:revision>
  <cp:lastPrinted>2013-06-14T06:30:00Z</cp:lastPrinted>
  <dcterms:created xsi:type="dcterms:W3CDTF">2013-06-14T06:13:00Z</dcterms:created>
  <dcterms:modified xsi:type="dcterms:W3CDTF">2013-06-14T06:31:00Z</dcterms:modified>
</cp:coreProperties>
</file>