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350" w:rsidRDefault="00852350" w:rsidP="00852350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A7A2F">
        <w:rPr>
          <w:rFonts w:ascii="Arial" w:hAnsi="Arial" w:cs="Arial"/>
          <w:b/>
          <w:sz w:val="24"/>
          <w:szCs w:val="24"/>
        </w:rPr>
        <w:t>Uzasadnienie</w:t>
      </w:r>
    </w:p>
    <w:p w:rsidR="00852350" w:rsidRDefault="00852350" w:rsidP="008523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551DF">
        <w:rPr>
          <w:rFonts w:ascii="Arial" w:hAnsi="Arial" w:cs="Arial"/>
          <w:sz w:val="24"/>
          <w:szCs w:val="24"/>
        </w:rPr>
        <w:t>Niniejsze zarządzenie Prezesa Narodowego Funduszu Zdrowia w</w:t>
      </w:r>
      <w:r>
        <w:rPr>
          <w:rFonts w:ascii="Arial" w:hAnsi="Arial" w:cs="Arial"/>
          <w:sz w:val="24"/>
          <w:szCs w:val="24"/>
        </w:rPr>
        <w:t xml:space="preserve">prowadza zmiany w zarządzeniu </w:t>
      </w:r>
      <w:r w:rsidRPr="00E1679F">
        <w:rPr>
          <w:rFonts w:ascii="Arial" w:hAnsi="Arial" w:cs="Arial"/>
          <w:sz w:val="24"/>
          <w:szCs w:val="24"/>
        </w:rPr>
        <w:t>Nr 168/2019/DSOZ Prezes</w:t>
      </w:r>
      <w:r w:rsidR="00BA4356">
        <w:rPr>
          <w:rFonts w:ascii="Arial" w:hAnsi="Arial" w:cs="Arial"/>
          <w:sz w:val="24"/>
          <w:szCs w:val="24"/>
        </w:rPr>
        <w:t>a Narodowego Funduszu Zdrowia z </w:t>
      </w:r>
      <w:r w:rsidRPr="00E1679F">
        <w:rPr>
          <w:rFonts w:ascii="Arial" w:hAnsi="Arial" w:cs="Arial"/>
          <w:sz w:val="24"/>
          <w:szCs w:val="24"/>
        </w:rPr>
        <w:t xml:space="preserve">dnia 29 listopada 2019 r. w sprawie określenia warunków zawierania i realizacji umów w rodzaju programy zdrowotne – w zakresach: profilaktyczne programy zdrowotne, </w:t>
      </w:r>
      <w:r w:rsidR="00BA4356">
        <w:rPr>
          <w:rFonts w:ascii="Arial" w:hAnsi="Arial" w:cs="Arial"/>
          <w:sz w:val="24"/>
          <w:szCs w:val="24"/>
        </w:rPr>
        <w:t xml:space="preserve"> w załączniku nr 2, określającym wzó</w:t>
      </w:r>
      <w:r>
        <w:rPr>
          <w:rFonts w:ascii="Arial" w:hAnsi="Arial" w:cs="Arial"/>
          <w:sz w:val="24"/>
          <w:szCs w:val="24"/>
        </w:rPr>
        <w:t>r umowy</w:t>
      </w:r>
      <w:r w:rsidR="00BA4356">
        <w:rPr>
          <w:rFonts w:ascii="Arial" w:hAnsi="Arial" w:cs="Arial"/>
          <w:sz w:val="24"/>
          <w:szCs w:val="24"/>
        </w:rPr>
        <w:t xml:space="preserve"> i polegają wyłącznie na korekcie redakcyjnej § 4 tego załącznika. </w:t>
      </w:r>
    </w:p>
    <w:p w:rsidR="00852350" w:rsidRDefault="00852350" w:rsidP="00BA435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bookmarkStart w:id="0" w:name="_GoBack"/>
      <w:bookmarkEnd w:id="0"/>
      <w:r w:rsidRPr="006B334C">
        <w:rPr>
          <w:rFonts w:ascii="Arial" w:hAnsi="Arial" w:cs="Arial"/>
          <w:sz w:val="24"/>
          <w:szCs w:val="24"/>
          <w:lang w:eastAsia="en-US"/>
        </w:rPr>
        <w:t xml:space="preserve">Mając na uwadze to, iż zmiany przyjęte niniejszym zarządzeniem mają charakter </w:t>
      </w:r>
      <w:r>
        <w:rPr>
          <w:rFonts w:ascii="Arial" w:hAnsi="Arial" w:cs="Arial"/>
          <w:sz w:val="24"/>
          <w:szCs w:val="24"/>
          <w:lang w:eastAsia="en-US"/>
        </w:rPr>
        <w:t>wyłącznie p</w:t>
      </w:r>
      <w:r w:rsidRPr="006B334C">
        <w:rPr>
          <w:rFonts w:ascii="Arial" w:hAnsi="Arial" w:cs="Arial"/>
          <w:sz w:val="24"/>
          <w:szCs w:val="24"/>
          <w:lang w:eastAsia="en-US"/>
        </w:rPr>
        <w:t>orządkowy</w:t>
      </w:r>
      <w:r>
        <w:rPr>
          <w:rFonts w:ascii="Arial" w:hAnsi="Arial" w:cs="Arial"/>
          <w:sz w:val="24"/>
          <w:szCs w:val="24"/>
          <w:lang w:eastAsia="en-US"/>
        </w:rPr>
        <w:t xml:space="preserve">, do  </w:t>
      </w:r>
      <w:r w:rsidRPr="006B334C">
        <w:rPr>
          <w:rFonts w:ascii="Arial" w:hAnsi="Arial" w:cs="Arial"/>
          <w:sz w:val="24"/>
          <w:szCs w:val="24"/>
          <w:lang w:eastAsia="en-US"/>
        </w:rPr>
        <w:t>projekt</w:t>
      </w:r>
      <w:r>
        <w:rPr>
          <w:rFonts w:ascii="Arial" w:hAnsi="Arial" w:cs="Arial"/>
          <w:sz w:val="24"/>
          <w:szCs w:val="24"/>
          <w:lang w:eastAsia="en-US"/>
        </w:rPr>
        <w:t xml:space="preserve">u nie znajduje zastosowania art. 146 ust. 5 ustawy </w:t>
      </w:r>
      <w:r w:rsidRPr="0069712F">
        <w:rPr>
          <w:rFonts w:ascii="Arial" w:hAnsi="Arial" w:cs="Arial"/>
          <w:sz w:val="24"/>
          <w:szCs w:val="24"/>
          <w:lang w:eastAsia="en-US"/>
        </w:rPr>
        <w:t>o świadczeniach opieki zdrowotnej finansowanych ze środków publicznych</w:t>
      </w:r>
      <w:r>
        <w:rPr>
          <w:rFonts w:ascii="Arial" w:hAnsi="Arial" w:cs="Arial"/>
          <w:sz w:val="24"/>
          <w:szCs w:val="24"/>
          <w:lang w:eastAsia="en-US"/>
        </w:rPr>
        <w:t xml:space="preserve"> oraz § 2 ust. 3-5 </w:t>
      </w:r>
      <w:r w:rsidRPr="0069712F">
        <w:rPr>
          <w:rFonts w:ascii="Arial" w:hAnsi="Arial" w:cs="Arial"/>
          <w:sz w:val="24"/>
          <w:szCs w:val="24"/>
          <w:lang w:eastAsia="en-US"/>
        </w:rPr>
        <w:t>załącznika do rozporząd</w:t>
      </w:r>
      <w:r>
        <w:rPr>
          <w:rFonts w:ascii="Arial" w:hAnsi="Arial" w:cs="Arial"/>
          <w:sz w:val="24"/>
          <w:szCs w:val="24"/>
          <w:lang w:eastAsia="en-US"/>
        </w:rPr>
        <w:t>zenia Ministra Zdrowia z dnia 8 </w:t>
      </w:r>
      <w:r w:rsidRPr="0069712F">
        <w:rPr>
          <w:rFonts w:ascii="Arial" w:hAnsi="Arial" w:cs="Arial"/>
          <w:sz w:val="24"/>
          <w:szCs w:val="24"/>
          <w:lang w:eastAsia="en-US"/>
        </w:rPr>
        <w:t>września 2015 w sprawie ogólnych warunków umów o  udzielanie świadczeń opieki zdrowotnej</w:t>
      </w:r>
      <w:r w:rsidRPr="006B334C">
        <w:rPr>
          <w:rFonts w:ascii="Arial" w:hAnsi="Arial" w:cs="Arial"/>
          <w:sz w:val="24"/>
          <w:szCs w:val="24"/>
          <w:lang w:eastAsia="en-US"/>
        </w:rPr>
        <w:t>.</w:t>
      </w:r>
    </w:p>
    <w:p w:rsidR="00852350" w:rsidRPr="003F076D" w:rsidRDefault="00852350" w:rsidP="00852350">
      <w:pPr>
        <w:widowControl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076D">
        <w:rPr>
          <w:rFonts w:ascii="Arial" w:hAnsi="Arial" w:cs="Arial"/>
          <w:sz w:val="24"/>
          <w:szCs w:val="24"/>
        </w:rPr>
        <w:t>Zarządzenie zmieniające jest zgodne ze Strategią Narodowego Funduszu Zdrowia na lata 2019-2023 realizując założenia celu nr 2.4 „Zwiększenie zakresu działań profilaktycznych”</w:t>
      </w:r>
      <w:r w:rsidRPr="003F076D">
        <w:rPr>
          <w:rFonts w:ascii="Arial" w:hAnsi="Arial" w:cs="Arial"/>
          <w:i/>
          <w:iCs/>
          <w:sz w:val="24"/>
          <w:szCs w:val="24"/>
        </w:rPr>
        <w:t xml:space="preserve">. </w:t>
      </w:r>
    </w:p>
    <w:p w:rsidR="00087437" w:rsidRDefault="00087437"/>
    <w:sectPr w:rsidR="00087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50"/>
    <w:rsid w:val="00087437"/>
    <w:rsid w:val="00852350"/>
    <w:rsid w:val="00BA4356"/>
    <w:rsid w:val="00CA3634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A967"/>
  <w15:chartTrackingRefBased/>
  <w15:docId w15:val="{8401B96E-818C-40BE-8544-8D48E322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3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Gradek Dominika</dc:creator>
  <cp:keywords/>
  <dc:description/>
  <cp:lastModifiedBy>Michalak Alicja</cp:lastModifiedBy>
  <cp:revision>3</cp:revision>
  <dcterms:created xsi:type="dcterms:W3CDTF">2021-12-30T15:02:00Z</dcterms:created>
  <dcterms:modified xsi:type="dcterms:W3CDTF">2021-12-30T15:09:00Z</dcterms:modified>
</cp:coreProperties>
</file>