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638" w:rsidRPr="00B57A79" w:rsidRDefault="002873F6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57A79">
        <w:rPr>
          <w:rFonts w:ascii="Arial" w:hAnsi="Arial" w:cs="Arial"/>
          <w:b/>
          <w:sz w:val="24"/>
          <w:szCs w:val="24"/>
        </w:rPr>
        <w:t>Uzasadnienie</w:t>
      </w:r>
    </w:p>
    <w:p w:rsidR="00624FDD" w:rsidRDefault="009925CE" w:rsidP="00624FDD">
      <w:pPr>
        <w:autoSpaceDE w:val="0"/>
        <w:autoSpaceDN w:val="0"/>
        <w:adjustRightInd w:val="0"/>
        <w:spacing w:after="0" w:line="360" w:lineRule="auto"/>
        <w:ind w:firstLine="36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21A00">
        <w:rPr>
          <w:rFonts w:ascii="Arial" w:hAnsi="Arial" w:cs="Arial"/>
          <w:sz w:val="24"/>
          <w:szCs w:val="24"/>
        </w:rPr>
        <w:t>Zarządzenie</w:t>
      </w:r>
      <w:r w:rsidR="002873F6" w:rsidRPr="002873F6">
        <w:rPr>
          <w:rFonts w:ascii="Arial" w:hAnsi="Arial" w:cs="Arial"/>
          <w:sz w:val="24"/>
          <w:szCs w:val="24"/>
        </w:rPr>
        <w:t xml:space="preserve"> </w:t>
      </w:r>
      <w:r w:rsidR="00624FDD">
        <w:rPr>
          <w:rFonts w:ascii="Arial" w:hAnsi="Arial" w:cs="Arial"/>
          <w:sz w:val="24"/>
          <w:szCs w:val="24"/>
        </w:rPr>
        <w:t xml:space="preserve">Prezesa </w:t>
      </w:r>
      <w:r w:rsidR="00624FDD">
        <w:rPr>
          <w:rFonts w:ascii="Arial" w:hAnsi="Arial" w:cs="Arial"/>
          <w:color w:val="000000"/>
          <w:sz w:val="24"/>
          <w:szCs w:val="24"/>
        </w:rPr>
        <w:t xml:space="preserve">Narodowego Funduszu </w:t>
      </w:r>
      <w:r w:rsidR="00624FDD" w:rsidRPr="00624FDD">
        <w:rPr>
          <w:rFonts w:ascii="Arial" w:hAnsi="Arial" w:cs="Arial"/>
          <w:color w:val="000000"/>
          <w:sz w:val="24"/>
          <w:szCs w:val="24"/>
        </w:rPr>
        <w:t xml:space="preserve">Zdrowia </w:t>
      </w:r>
      <w:r w:rsidR="00624FDD" w:rsidRPr="00624FDD">
        <w:rPr>
          <w:rFonts w:ascii="Arial" w:eastAsia="Times New Roman" w:hAnsi="Arial" w:cs="Arial"/>
          <w:bCs/>
          <w:sz w:val="24"/>
          <w:szCs w:val="24"/>
          <w:lang w:eastAsia="pl-PL"/>
        </w:rPr>
        <w:t>w sprawie określenia warunków zawierania i realizacji umów w rodzajach</w:t>
      </w:r>
      <w:r w:rsidR="00624FDD" w:rsidRPr="00624FD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24FDD" w:rsidRPr="00624FDD">
        <w:rPr>
          <w:rFonts w:ascii="Arial" w:eastAsia="Times New Roman" w:hAnsi="Arial" w:cs="Arial"/>
          <w:bCs/>
          <w:sz w:val="24"/>
          <w:szCs w:val="24"/>
          <w:lang w:eastAsia="pl-PL"/>
        </w:rPr>
        <w:t>rehabilitacja lecznicza oraz programy zdrowotne w zakresie świadczeń - leczenie dzieci i dorosłych ze śpiączką</w:t>
      </w:r>
      <w:r w:rsidR="00624FD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873F6" w:rsidRPr="002873F6">
        <w:rPr>
          <w:rFonts w:ascii="Arial" w:hAnsi="Arial" w:cs="Arial"/>
          <w:sz w:val="24"/>
          <w:szCs w:val="24"/>
        </w:rPr>
        <w:t xml:space="preserve">stanowi wykonanie upoważnienia zamieszczonego w art. 146 ustawy 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 xml:space="preserve">z dnia </w:t>
      </w:r>
      <w:r w:rsidR="009E7259">
        <w:rPr>
          <w:rFonts w:ascii="Arial" w:hAnsi="Arial" w:cs="Arial"/>
          <w:color w:val="000000"/>
          <w:sz w:val="24"/>
          <w:szCs w:val="24"/>
        </w:rPr>
        <w:br/>
      </w:r>
      <w:r w:rsidR="002873F6" w:rsidRPr="002873F6">
        <w:rPr>
          <w:rFonts w:ascii="Arial" w:hAnsi="Arial" w:cs="Arial"/>
          <w:color w:val="000000"/>
          <w:sz w:val="24"/>
          <w:szCs w:val="24"/>
        </w:rPr>
        <w:t>27 sierpnia 2004 r. o świadczeniach opieki zdrowotnej finansowanych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ze środków publicznych (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Dz.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U.</w:t>
      </w:r>
      <w:r w:rsidR="002B62E4">
        <w:rPr>
          <w:rFonts w:ascii="Arial" w:hAnsi="Arial" w:cs="Arial"/>
          <w:color w:val="000000"/>
          <w:sz w:val="24"/>
          <w:szCs w:val="24"/>
        </w:rPr>
        <w:t xml:space="preserve"> 2020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poz. 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1</w:t>
      </w:r>
      <w:r w:rsidR="002B62E4">
        <w:rPr>
          <w:rFonts w:ascii="Arial" w:hAnsi="Arial" w:cs="Arial"/>
          <w:color w:val="000000"/>
          <w:sz w:val="24"/>
          <w:szCs w:val="24"/>
        </w:rPr>
        <w:t>398</w:t>
      </w:r>
      <w:r w:rsidR="00DD7394">
        <w:rPr>
          <w:rFonts w:ascii="Arial" w:hAnsi="Arial" w:cs="Arial"/>
          <w:color w:val="000000"/>
          <w:sz w:val="24"/>
          <w:szCs w:val="24"/>
        </w:rPr>
        <w:t>, z późn.zm.</w:t>
      </w:r>
      <w:r w:rsidR="00C43975">
        <w:rPr>
          <w:rFonts w:ascii="Arial" w:hAnsi="Arial" w:cs="Arial"/>
          <w:color w:val="000000"/>
          <w:sz w:val="24"/>
          <w:szCs w:val="24"/>
        </w:rPr>
        <w:t>)</w:t>
      </w:r>
      <w:r w:rsidR="001B7CFC">
        <w:rPr>
          <w:rFonts w:ascii="Arial" w:hAnsi="Arial" w:cs="Arial"/>
          <w:color w:val="000000"/>
          <w:sz w:val="24"/>
          <w:szCs w:val="24"/>
        </w:rPr>
        <w:t>,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 xml:space="preserve"> </w:t>
      </w:r>
      <w:r w:rsidR="002E1EA4">
        <w:rPr>
          <w:rFonts w:ascii="Arial" w:hAnsi="Arial" w:cs="Arial"/>
          <w:color w:val="000000"/>
          <w:sz w:val="24"/>
          <w:szCs w:val="24"/>
        </w:rPr>
        <w:t>zwanej dalej „ustawą</w:t>
      </w:r>
      <w:r w:rsidR="00815E0C">
        <w:rPr>
          <w:rFonts w:ascii="Arial" w:hAnsi="Arial" w:cs="Arial"/>
          <w:color w:val="000000"/>
          <w:sz w:val="24"/>
          <w:szCs w:val="24"/>
        </w:rPr>
        <w:t xml:space="preserve"> </w:t>
      </w:r>
      <w:r w:rsidR="001B7CFC">
        <w:rPr>
          <w:rFonts w:ascii="Arial" w:hAnsi="Arial" w:cs="Arial"/>
          <w:color w:val="000000"/>
          <w:sz w:val="24"/>
          <w:szCs w:val="24"/>
        </w:rPr>
        <w:br/>
      </w:r>
      <w:r w:rsidR="00815E0C">
        <w:rPr>
          <w:rFonts w:ascii="Arial" w:hAnsi="Arial" w:cs="Arial"/>
          <w:color w:val="000000"/>
          <w:sz w:val="24"/>
          <w:szCs w:val="24"/>
        </w:rPr>
        <w:t>o świadczeniach</w:t>
      </w:r>
      <w:r w:rsidR="002E1EA4">
        <w:rPr>
          <w:rFonts w:ascii="Arial" w:hAnsi="Arial" w:cs="Arial"/>
          <w:color w:val="000000"/>
          <w:sz w:val="24"/>
          <w:szCs w:val="24"/>
        </w:rPr>
        <w:t>”</w:t>
      </w:r>
      <w:r w:rsidR="002873F6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E45EF2" w:rsidRPr="00F01FE7" w:rsidRDefault="00E45EF2" w:rsidP="0076589B">
      <w:pPr>
        <w:pStyle w:val="Akapitzlist"/>
        <w:spacing w:after="0" w:line="360" w:lineRule="auto"/>
        <w:ind w:left="0" w:firstLine="360"/>
        <w:jc w:val="both"/>
        <w:rPr>
          <w:rFonts w:ascii="Arial" w:hAnsi="Arial" w:cs="Arial"/>
          <w:sz w:val="24"/>
          <w:szCs w:val="24"/>
        </w:rPr>
      </w:pPr>
    </w:p>
    <w:p w:rsidR="00E45EF2" w:rsidRDefault="009925CE" w:rsidP="00353633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353633">
        <w:rPr>
          <w:rFonts w:ascii="Arial" w:hAnsi="Arial" w:cs="Arial"/>
          <w:sz w:val="24"/>
          <w:szCs w:val="24"/>
        </w:rPr>
        <w:t xml:space="preserve">Zmiany wprowadzone w zarządzeniu polegają na nadaniu nowego brzmienia załącznikowi nr 1 m do zarządzenia. </w:t>
      </w:r>
      <w:r w:rsidR="00753137" w:rsidRPr="007B31B8">
        <w:rPr>
          <w:rFonts w:ascii="Arial" w:hAnsi="Arial" w:cs="Arial"/>
          <w:sz w:val="24"/>
          <w:szCs w:val="24"/>
        </w:rPr>
        <w:t xml:space="preserve">Modyfikacji </w:t>
      </w:r>
      <w:r w:rsidR="00B3677F" w:rsidRPr="007B31B8">
        <w:rPr>
          <w:rFonts w:ascii="Arial" w:hAnsi="Arial" w:cs="Arial"/>
          <w:sz w:val="24"/>
          <w:szCs w:val="24"/>
        </w:rPr>
        <w:t>uleg</w:t>
      </w:r>
      <w:r w:rsidR="009D172C">
        <w:rPr>
          <w:rFonts w:ascii="Arial" w:hAnsi="Arial" w:cs="Arial"/>
          <w:sz w:val="24"/>
          <w:szCs w:val="24"/>
        </w:rPr>
        <w:t>ają</w:t>
      </w:r>
      <w:r w:rsidR="00874C52">
        <w:rPr>
          <w:rFonts w:ascii="Arial" w:hAnsi="Arial" w:cs="Arial"/>
          <w:sz w:val="24"/>
          <w:szCs w:val="24"/>
        </w:rPr>
        <w:t xml:space="preserve"> </w:t>
      </w:r>
      <w:r w:rsidR="009E7259" w:rsidRPr="007B31B8">
        <w:rPr>
          <w:rFonts w:ascii="Arial" w:hAnsi="Arial" w:cs="Arial"/>
          <w:sz w:val="24"/>
          <w:szCs w:val="24"/>
        </w:rPr>
        <w:t>wag</w:t>
      </w:r>
      <w:r w:rsidR="002C175A">
        <w:rPr>
          <w:rFonts w:ascii="Arial" w:hAnsi="Arial" w:cs="Arial"/>
          <w:sz w:val="24"/>
          <w:szCs w:val="24"/>
        </w:rPr>
        <w:t>i</w:t>
      </w:r>
      <w:r w:rsidR="009E7259" w:rsidRPr="007B31B8">
        <w:rPr>
          <w:rFonts w:ascii="Arial" w:hAnsi="Arial" w:cs="Arial"/>
          <w:sz w:val="24"/>
          <w:szCs w:val="24"/>
        </w:rPr>
        <w:t xml:space="preserve"> punktow</w:t>
      </w:r>
      <w:r w:rsidR="002C175A">
        <w:rPr>
          <w:rFonts w:ascii="Arial" w:hAnsi="Arial" w:cs="Arial"/>
          <w:sz w:val="24"/>
          <w:szCs w:val="24"/>
        </w:rPr>
        <w:t>e</w:t>
      </w:r>
      <w:r w:rsidR="009E7259" w:rsidRPr="007B31B8">
        <w:rPr>
          <w:rFonts w:ascii="Arial" w:hAnsi="Arial" w:cs="Arial"/>
          <w:sz w:val="24"/>
          <w:szCs w:val="24"/>
        </w:rPr>
        <w:t xml:space="preserve"> niektórych produktów rozliczeniowych. Zwiększono </w:t>
      </w:r>
      <w:r w:rsidR="0012500C" w:rsidRPr="007B31B8">
        <w:rPr>
          <w:rFonts w:ascii="Arial" w:hAnsi="Arial" w:cs="Arial"/>
          <w:sz w:val="24"/>
          <w:szCs w:val="24"/>
        </w:rPr>
        <w:t xml:space="preserve">o 20% </w:t>
      </w:r>
      <w:r w:rsidR="009E7259" w:rsidRPr="007B31B8">
        <w:rPr>
          <w:rFonts w:ascii="Arial" w:hAnsi="Arial" w:cs="Arial"/>
          <w:sz w:val="24"/>
          <w:szCs w:val="24"/>
        </w:rPr>
        <w:t>wagę produktu rozliczeniowego dla indywidualnej pracy z pacjentem</w:t>
      </w:r>
      <w:r w:rsidR="0012500C" w:rsidRPr="007B31B8">
        <w:rPr>
          <w:rFonts w:ascii="Arial" w:hAnsi="Arial" w:cs="Arial"/>
          <w:sz w:val="24"/>
          <w:szCs w:val="24"/>
        </w:rPr>
        <w:t>, masażu suchego ręcznego i limfatycznego</w:t>
      </w:r>
      <w:r w:rsidR="009D172C">
        <w:rPr>
          <w:rFonts w:ascii="Arial" w:hAnsi="Arial" w:cs="Arial"/>
          <w:sz w:val="24"/>
          <w:szCs w:val="24"/>
        </w:rPr>
        <w:t xml:space="preserve"> </w:t>
      </w:r>
      <w:r w:rsidR="009E7259" w:rsidRPr="007B31B8">
        <w:rPr>
          <w:rFonts w:ascii="Arial" w:hAnsi="Arial" w:cs="Arial"/>
          <w:sz w:val="24"/>
          <w:szCs w:val="24"/>
        </w:rPr>
        <w:t xml:space="preserve">oraz </w:t>
      </w:r>
      <w:r w:rsidR="0012500C" w:rsidRPr="007B31B8">
        <w:rPr>
          <w:rFonts w:ascii="Arial" w:hAnsi="Arial" w:cs="Arial"/>
          <w:sz w:val="24"/>
          <w:szCs w:val="24"/>
        </w:rPr>
        <w:t xml:space="preserve">o 15% </w:t>
      </w:r>
      <w:r w:rsidR="009E7259" w:rsidRPr="007B31B8">
        <w:rPr>
          <w:rFonts w:ascii="Arial" w:hAnsi="Arial" w:cs="Arial"/>
          <w:sz w:val="24"/>
          <w:szCs w:val="24"/>
        </w:rPr>
        <w:t xml:space="preserve">zabiegów kinezyterapeutycznych. </w:t>
      </w:r>
      <w:r w:rsidR="007B31B8">
        <w:rPr>
          <w:rFonts w:ascii="Arial" w:hAnsi="Arial" w:cs="Arial"/>
          <w:sz w:val="24"/>
          <w:szCs w:val="24"/>
        </w:rPr>
        <w:t xml:space="preserve">W związku </w:t>
      </w:r>
      <w:r w:rsidR="004E343C">
        <w:rPr>
          <w:rFonts w:ascii="Arial" w:hAnsi="Arial" w:cs="Arial"/>
          <w:sz w:val="24"/>
          <w:szCs w:val="24"/>
        </w:rPr>
        <w:t>z wielokrotnie podkreślaną</w:t>
      </w:r>
      <w:r w:rsidR="007B31B8">
        <w:rPr>
          <w:rFonts w:ascii="Arial" w:hAnsi="Arial" w:cs="Arial"/>
          <w:sz w:val="24"/>
          <w:szCs w:val="24"/>
        </w:rPr>
        <w:t xml:space="preserve"> przez KIF </w:t>
      </w:r>
      <w:r w:rsidR="004E343C">
        <w:rPr>
          <w:rFonts w:ascii="Arial" w:hAnsi="Arial" w:cs="Arial"/>
          <w:sz w:val="24"/>
          <w:szCs w:val="24"/>
        </w:rPr>
        <w:t>małą skutecznością w procesie terapeutycznym zabiegów fizykalnych oraz brakiem naukowego potwierdzenia dla ich działania, z</w:t>
      </w:r>
      <w:r w:rsidR="0012500C" w:rsidRPr="007B31B8">
        <w:rPr>
          <w:rFonts w:ascii="Arial" w:hAnsi="Arial" w:cs="Arial"/>
          <w:sz w:val="24"/>
          <w:szCs w:val="24"/>
        </w:rPr>
        <w:t>mniejszono o 50% wagę punktową</w:t>
      </w:r>
      <w:r w:rsidR="0012500C">
        <w:rPr>
          <w:rFonts w:ascii="Arial" w:hAnsi="Arial" w:cs="Arial"/>
          <w:sz w:val="24"/>
          <w:szCs w:val="24"/>
        </w:rPr>
        <w:t xml:space="preserve"> zabiegów fizykalnych</w:t>
      </w:r>
      <w:r w:rsidR="004E343C">
        <w:rPr>
          <w:rFonts w:ascii="Arial" w:hAnsi="Arial" w:cs="Arial"/>
          <w:sz w:val="24"/>
          <w:szCs w:val="24"/>
        </w:rPr>
        <w:t>. Pozostawiono</w:t>
      </w:r>
      <w:r w:rsidR="0012500C">
        <w:rPr>
          <w:rFonts w:ascii="Arial" w:hAnsi="Arial" w:cs="Arial"/>
          <w:sz w:val="24"/>
          <w:szCs w:val="24"/>
        </w:rPr>
        <w:t xml:space="preserve"> na tym samym poziomie wycenę zabiegu realizowanego w komorze kriogenicznej </w:t>
      </w:r>
      <w:r w:rsidR="0012500C">
        <w:rPr>
          <w:rFonts w:ascii="Arial" w:hAnsi="Arial" w:cs="Arial"/>
          <w:sz w:val="24"/>
          <w:szCs w:val="24"/>
        </w:rPr>
        <w:lastRenderedPageBreak/>
        <w:t>oraz realizację masażu limfatycznego mechanicznego</w:t>
      </w:r>
      <w:r w:rsidR="004E343C">
        <w:rPr>
          <w:rFonts w:ascii="Arial" w:hAnsi="Arial" w:cs="Arial"/>
          <w:sz w:val="24"/>
          <w:szCs w:val="24"/>
        </w:rPr>
        <w:t xml:space="preserve">, ze względu na ich </w:t>
      </w:r>
      <w:r w:rsidR="001B7CFC">
        <w:rPr>
          <w:rFonts w:ascii="Arial" w:hAnsi="Arial" w:cs="Arial"/>
          <w:sz w:val="24"/>
          <w:szCs w:val="24"/>
        </w:rPr>
        <w:t xml:space="preserve">szczególny </w:t>
      </w:r>
      <w:r w:rsidR="004E343C">
        <w:rPr>
          <w:rFonts w:ascii="Arial" w:hAnsi="Arial" w:cs="Arial"/>
          <w:sz w:val="24"/>
          <w:szCs w:val="24"/>
        </w:rPr>
        <w:t>charakter</w:t>
      </w:r>
      <w:r w:rsidR="0012500C">
        <w:rPr>
          <w:rFonts w:ascii="Arial" w:hAnsi="Arial" w:cs="Arial"/>
          <w:sz w:val="24"/>
          <w:szCs w:val="24"/>
        </w:rPr>
        <w:t xml:space="preserve">. </w:t>
      </w:r>
    </w:p>
    <w:p w:rsidR="00A20070" w:rsidRDefault="00A20070" w:rsidP="0076589B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20070">
        <w:rPr>
          <w:rFonts w:ascii="Arial" w:hAnsi="Arial" w:cs="Arial"/>
          <w:sz w:val="24"/>
          <w:szCs w:val="24"/>
        </w:rPr>
        <w:t>P</w:t>
      </w:r>
      <w:r w:rsidR="002C175A">
        <w:rPr>
          <w:rFonts w:ascii="Arial" w:hAnsi="Arial" w:cs="Arial"/>
          <w:sz w:val="24"/>
          <w:szCs w:val="24"/>
        </w:rPr>
        <w:t xml:space="preserve">owyższe </w:t>
      </w:r>
      <w:r w:rsidRPr="00A20070">
        <w:rPr>
          <w:rFonts w:ascii="Arial" w:hAnsi="Arial" w:cs="Arial"/>
          <w:sz w:val="24"/>
          <w:szCs w:val="24"/>
        </w:rPr>
        <w:t xml:space="preserve"> zmiany wpisują się w kluczowe dla Narodowego Funduszu Zdrowia cele określone w Strategii na lata 2019-2023 jak: (cel 2) poprawa jakości </w:t>
      </w:r>
      <w:r w:rsidR="001B7CFC">
        <w:rPr>
          <w:rFonts w:ascii="Arial" w:hAnsi="Arial" w:cs="Arial"/>
          <w:sz w:val="24"/>
          <w:szCs w:val="24"/>
        </w:rPr>
        <w:br/>
      </w:r>
      <w:r w:rsidRPr="00A20070">
        <w:rPr>
          <w:rFonts w:ascii="Arial" w:hAnsi="Arial" w:cs="Arial"/>
          <w:sz w:val="24"/>
          <w:szCs w:val="24"/>
        </w:rPr>
        <w:t>i dostępności świadczeń opieki zdrowotnej oraz (cel 5) poprawa efektywności wydatkowania środków publicznych na świadczenia opieki zdrowotnej</w:t>
      </w:r>
      <w:r>
        <w:rPr>
          <w:rFonts w:ascii="Arial" w:hAnsi="Arial" w:cs="Arial"/>
          <w:sz w:val="24"/>
          <w:szCs w:val="24"/>
        </w:rPr>
        <w:t>.</w:t>
      </w:r>
    </w:p>
    <w:p w:rsidR="005F3A53" w:rsidRPr="0076589B" w:rsidRDefault="009925CE" w:rsidP="009925CE">
      <w:pPr>
        <w:pStyle w:val="Akapitzlist"/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Projekt zarządzenia </w:t>
      </w:r>
      <w:r w:rsidR="0076589B"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zgodnie z przepisami </w:t>
      </w:r>
      <w:r>
        <w:rPr>
          <w:rFonts w:ascii="Arial" w:eastAsia="Times New Roman" w:hAnsi="Arial" w:cs="Arial"/>
          <w:sz w:val="24"/>
          <w:szCs w:val="24"/>
          <w:lang w:eastAsia="pl-PL"/>
        </w:rPr>
        <w:t>rozporządzenia</w:t>
      </w:r>
      <w:r w:rsidR="0076589B"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 Ministra Zdrowia z dnia 8 września 2015 r. w sprawie ogólnych warunków umów o udzielanie świadczeń opieki zdrowotnej (Dz. U. </w:t>
      </w:r>
      <w:r>
        <w:rPr>
          <w:rFonts w:ascii="Arial" w:eastAsia="Times New Roman" w:hAnsi="Arial" w:cs="Arial"/>
          <w:sz w:val="24"/>
          <w:szCs w:val="24"/>
          <w:lang w:eastAsia="pl-PL"/>
        </w:rPr>
        <w:t>z 2020 r.</w:t>
      </w:r>
      <w:r w:rsidR="004950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6589B"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poz. </w:t>
      </w:r>
      <w:r w:rsidR="004950FF">
        <w:rPr>
          <w:rFonts w:ascii="Arial" w:eastAsia="Times New Roman" w:hAnsi="Arial" w:cs="Arial"/>
          <w:sz w:val="24"/>
          <w:szCs w:val="24"/>
          <w:lang w:eastAsia="pl-PL"/>
        </w:rPr>
        <w:t>320</w:t>
      </w:r>
      <w:r w:rsidR="0076589B"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, z </w:t>
      </w:r>
      <w:r w:rsidR="007B31B8">
        <w:rPr>
          <w:rFonts w:ascii="Arial" w:eastAsia="Times New Roman" w:hAnsi="Arial" w:cs="Arial"/>
          <w:sz w:val="24"/>
          <w:szCs w:val="24"/>
          <w:lang w:eastAsia="pl-PL"/>
        </w:rPr>
        <w:t>późn.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6589B" w:rsidRPr="0076589B">
        <w:rPr>
          <w:rFonts w:ascii="Arial" w:eastAsia="Times New Roman" w:hAnsi="Arial" w:cs="Arial"/>
          <w:sz w:val="24"/>
          <w:szCs w:val="24"/>
          <w:lang w:eastAsia="pl-PL"/>
        </w:rPr>
        <w:t>zm.)</w:t>
      </w:r>
      <w:r w:rsidRPr="009925C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został przedstawiony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 do konsultacji ze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wnętrznych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październiku 2020 r. Był także</w:t>
      </w:r>
      <w:r w:rsidR="0076589B"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przedstawiony w ramach konsultacji Naczelnej Radzie Lekarskiej, Naczelnej Radzie</w:t>
      </w:r>
      <w:r w:rsidR="0076589B"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 Pielęgn</w:t>
      </w:r>
      <w:r>
        <w:rPr>
          <w:rFonts w:ascii="Arial" w:eastAsia="Times New Roman" w:hAnsi="Arial" w:cs="Arial"/>
          <w:sz w:val="24"/>
          <w:szCs w:val="24"/>
          <w:lang w:eastAsia="pl-PL"/>
        </w:rPr>
        <w:t>iarek i Położnych, Krajowej Radzie</w:t>
      </w:r>
      <w:r w:rsidR="0076589B"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 Fizjote</w:t>
      </w:r>
      <w:r>
        <w:rPr>
          <w:rFonts w:ascii="Arial" w:eastAsia="Times New Roman" w:hAnsi="Arial" w:cs="Arial"/>
          <w:sz w:val="24"/>
          <w:szCs w:val="24"/>
          <w:lang w:eastAsia="pl-PL"/>
        </w:rPr>
        <w:t>rapeutów oraz reprezentatywnym organizacjom świadczeniodawców, a także</w:t>
      </w:r>
      <w:r w:rsidR="0076589B"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76589B" w:rsidRPr="0076589B">
        <w:rPr>
          <w:rFonts w:ascii="Arial" w:eastAsia="Times New Roman" w:hAnsi="Arial" w:cs="Arial"/>
          <w:sz w:val="24"/>
          <w:szCs w:val="24"/>
          <w:lang w:eastAsia="pl-PL"/>
        </w:rPr>
        <w:t>godnie z art. 146 ust. 4 ust</w:t>
      </w:r>
      <w:r w:rsidR="004950FF">
        <w:rPr>
          <w:rFonts w:ascii="Arial" w:eastAsia="Times New Roman" w:hAnsi="Arial" w:cs="Arial"/>
          <w:sz w:val="24"/>
          <w:szCs w:val="24"/>
          <w:lang w:eastAsia="pl-PL"/>
        </w:rPr>
        <w:t xml:space="preserve">awy </w:t>
      </w:r>
      <w:r w:rsidR="0076589B"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o świadczeniach </w:t>
      </w:r>
      <w:r>
        <w:rPr>
          <w:rFonts w:ascii="Arial" w:eastAsia="Times New Roman" w:hAnsi="Arial" w:cs="Arial"/>
          <w:sz w:val="24"/>
          <w:szCs w:val="24"/>
          <w:lang w:eastAsia="pl-PL"/>
        </w:rPr>
        <w:t>projekt zarządzenia przedstawiony został</w:t>
      </w:r>
      <w:r w:rsidR="0076589B"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 do opinii konsultantom krajowym we właściwych dziedzinach medycyny.</w:t>
      </w:r>
    </w:p>
    <w:p w:rsidR="0076589B" w:rsidRPr="0076589B" w:rsidRDefault="002C175A">
      <w:pPr>
        <w:pStyle w:val="Akapitzlist"/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Ze względu na </w:t>
      </w:r>
      <w:r w:rsidR="009D172C">
        <w:rPr>
          <w:rFonts w:ascii="Arial" w:eastAsia="Times New Roman" w:hAnsi="Arial" w:cs="Arial"/>
          <w:sz w:val="24"/>
          <w:szCs w:val="24"/>
          <w:lang w:eastAsia="pl-PL"/>
        </w:rPr>
        <w:t>duży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zakres zmian w zasadach rozliczania świadczeń zastosowano 6 </w:t>
      </w:r>
      <w:r w:rsidR="009D172C">
        <w:rPr>
          <w:rFonts w:ascii="Arial" w:eastAsia="Times New Roman" w:hAnsi="Arial" w:cs="Arial"/>
          <w:sz w:val="24"/>
          <w:szCs w:val="24"/>
          <w:lang w:eastAsia="pl-PL"/>
        </w:rPr>
        <w:t>miesięczny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okres </w:t>
      </w:r>
      <w:r w:rsidRPr="009925CE">
        <w:rPr>
          <w:rFonts w:ascii="Arial" w:eastAsia="Times New Roman" w:hAnsi="Arial" w:cs="Arial"/>
          <w:i/>
          <w:sz w:val="24"/>
          <w:szCs w:val="24"/>
          <w:lang w:eastAsia="pl-PL"/>
        </w:rPr>
        <w:t>vacatio legis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176DD5">
        <w:rPr>
          <w:rFonts w:ascii="Arial" w:eastAsia="Times New Roman" w:hAnsi="Arial" w:cs="Arial"/>
          <w:sz w:val="24"/>
          <w:szCs w:val="24"/>
          <w:lang w:eastAsia="pl-PL"/>
        </w:rPr>
        <w:t xml:space="preserve"> co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pozwoli świadczeniodawcom dokonać odpowied</w:t>
      </w:r>
      <w:r w:rsidR="00176DD5">
        <w:rPr>
          <w:rFonts w:ascii="Arial" w:eastAsia="Times New Roman" w:hAnsi="Arial" w:cs="Arial"/>
          <w:sz w:val="24"/>
          <w:szCs w:val="24"/>
          <w:lang w:eastAsia="pl-PL"/>
        </w:rPr>
        <w:t>nich zmian w organizacji udzielania świadczeń.</w:t>
      </w:r>
    </w:p>
    <w:sectPr w:rsidR="0076589B" w:rsidRPr="007658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452" w:rsidRDefault="00152452" w:rsidP="00624FDD">
      <w:pPr>
        <w:spacing w:after="0" w:line="240" w:lineRule="auto"/>
      </w:pPr>
      <w:r>
        <w:separator/>
      </w:r>
    </w:p>
  </w:endnote>
  <w:endnote w:type="continuationSeparator" w:id="0">
    <w:p w:rsidR="00152452" w:rsidRDefault="00152452" w:rsidP="0062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7300705"/>
      <w:docPartObj>
        <w:docPartGallery w:val="Page Numbers (Bottom of Page)"/>
        <w:docPartUnique/>
      </w:docPartObj>
    </w:sdtPr>
    <w:sdtEndPr/>
    <w:sdtContent>
      <w:p w:rsidR="00624FDD" w:rsidRDefault="00624F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058">
          <w:rPr>
            <w:noProof/>
          </w:rPr>
          <w:t>1</w:t>
        </w:r>
        <w:r>
          <w:fldChar w:fldCharType="end"/>
        </w:r>
      </w:p>
    </w:sdtContent>
  </w:sdt>
  <w:p w:rsidR="00624FDD" w:rsidRDefault="00624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452" w:rsidRDefault="00152452" w:rsidP="00624FDD">
      <w:pPr>
        <w:spacing w:after="0" w:line="240" w:lineRule="auto"/>
      </w:pPr>
      <w:r>
        <w:separator/>
      </w:r>
    </w:p>
  </w:footnote>
  <w:footnote w:type="continuationSeparator" w:id="0">
    <w:p w:rsidR="00152452" w:rsidRDefault="00152452" w:rsidP="00624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B05"/>
    <w:rsid w:val="00030BFF"/>
    <w:rsid w:val="00040114"/>
    <w:rsid w:val="00046771"/>
    <w:rsid w:val="00095F30"/>
    <w:rsid w:val="000E03B7"/>
    <w:rsid w:val="000F4AE7"/>
    <w:rsid w:val="0012500C"/>
    <w:rsid w:val="00137007"/>
    <w:rsid w:val="00152452"/>
    <w:rsid w:val="00166183"/>
    <w:rsid w:val="00176DD5"/>
    <w:rsid w:val="001A6A2F"/>
    <w:rsid w:val="001B7CFC"/>
    <w:rsid w:val="001C655A"/>
    <w:rsid w:val="00205820"/>
    <w:rsid w:val="0028090C"/>
    <w:rsid w:val="00284655"/>
    <w:rsid w:val="00286D03"/>
    <w:rsid w:val="002873F6"/>
    <w:rsid w:val="00290B85"/>
    <w:rsid w:val="002B354D"/>
    <w:rsid w:val="002B62E4"/>
    <w:rsid w:val="002C175A"/>
    <w:rsid w:val="002D0FB6"/>
    <w:rsid w:val="002E1EA4"/>
    <w:rsid w:val="00353633"/>
    <w:rsid w:val="003714F6"/>
    <w:rsid w:val="003814D4"/>
    <w:rsid w:val="00381A34"/>
    <w:rsid w:val="003E523C"/>
    <w:rsid w:val="004221F4"/>
    <w:rsid w:val="00434BFB"/>
    <w:rsid w:val="004713A2"/>
    <w:rsid w:val="004950FF"/>
    <w:rsid w:val="004E343C"/>
    <w:rsid w:val="005071BB"/>
    <w:rsid w:val="00536EF7"/>
    <w:rsid w:val="00557042"/>
    <w:rsid w:val="005A287C"/>
    <w:rsid w:val="005C27A1"/>
    <w:rsid w:val="005F0FD6"/>
    <w:rsid w:val="005F3A53"/>
    <w:rsid w:val="006245B3"/>
    <w:rsid w:val="00624FDD"/>
    <w:rsid w:val="006C0B05"/>
    <w:rsid w:val="006E6638"/>
    <w:rsid w:val="00753137"/>
    <w:rsid w:val="0076589B"/>
    <w:rsid w:val="007A1286"/>
    <w:rsid w:val="007B31B8"/>
    <w:rsid w:val="007B5AD4"/>
    <w:rsid w:val="007E5782"/>
    <w:rsid w:val="00815E0C"/>
    <w:rsid w:val="00847E4E"/>
    <w:rsid w:val="00855F8E"/>
    <w:rsid w:val="008603EB"/>
    <w:rsid w:val="00874C52"/>
    <w:rsid w:val="00874EED"/>
    <w:rsid w:val="00880A85"/>
    <w:rsid w:val="008C2BBC"/>
    <w:rsid w:val="008C5AB3"/>
    <w:rsid w:val="008F7863"/>
    <w:rsid w:val="00921A00"/>
    <w:rsid w:val="009443B8"/>
    <w:rsid w:val="00952F39"/>
    <w:rsid w:val="00974FC6"/>
    <w:rsid w:val="009751F6"/>
    <w:rsid w:val="009925CE"/>
    <w:rsid w:val="009B3099"/>
    <w:rsid w:val="009C4166"/>
    <w:rsid w:val="009D172C"/>
    <w:rsid w:val="009E7259"/>
    <w:rsid w:val="009F4BA6"/>
    <w:rsid w:val="00A20070"/>
    <w:rsid w:val="00A2085C"/>
    <w:rsid w:val="00A2737E"/>
    <w:rsid w:val="00A30ECC"/>
    <w:rsid w:val="00A4257A"/>
    <w:rsid w:val="00A86481"/>
    <w:rsid w:val="00AB0459"/>
    <w:rsid w:val="00AD6E37"/>
    <w:rsid w:val="00AF2B3C"/>
    <w:rsid w:val="00B10301"/>
    <w:rsid w:val="00B31306"/>
    <w:rsid w:val="00B3677F"/>
    <w:rsid w:val="00B57A79"/>
    <w:rsid w:val="00B878D0"/>
    <w:rsid w:val="00B93F50"/>
    <w:rsid w:val="00C06058"/>
    <w:rsid w:val="00C43975"/>
    <w:rsid w:val="00C93F34"/>
    <w:rsid w:val="00CF36C9"/>
    <w:rsid w:val="00D57070"/>
    <w:rsid w:val="00D71483"/>
    <w:rsid w:val="00DA636B"/>
    <w:rsid w:val="00DB7698"/>
    <w:rsid w:val="00DD7394"/>
    <w:rsid w:val="00DF637E"/>
    <w:rsid w:val="00E45EF2"/>
    <w:rsid w:val="00F2389B"/>
    <w:rsid w:val="00F34682"/>
    <w:rsid w:val="00F439C1"/>
    <w:rsid w:val="00F64B49"/>
    <w:rsid w:val="00F65795"/>
    <w:rsid w:val="00FC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BF898-BA6B-4A11-9805-30D8A2D9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974FC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FD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2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FDD"/>
  </w:style>
  <w:style w:type="paragraph" w:styleId="Stopka">
    <w:name w:val="footer"/>
    <w:basedOn w:val="Normalny"/>
    <w:link w:val="StopkaZnak"/>
    <w:uiPriority w:val="99"/>
    <w:unhideWhenUsed/>
    <w:rsid w:val="0062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775F0-A3A2-43C7-9E4D-CDB74B046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2044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Florek Paweł</cp:lastModifiedBy>
  <cp:revision>2</cp:revision>
  <cp:lastPrinted>2016-06-10T08:27:00Z</cp:lastPrinted>
  <dcterms:created xsi:type="dcterms:W3CDTF">2021-04-09T18:56:00Z</dcterms:created>
  <dcterms:modified xsi:type="dcterms:W3CDTF">2021-04-09T18:56:00Z</dcterms:modified>
</cp:coreProperties>
</file>