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53B" w:rsidRDefault="001C5BB6">
      <w:pPr>
        <w:pStyle w:val="Nagwek1"/>
        <w:spacing w:before="76" w:line="360" w:lineRule="auto"/>
        <w:ind w:right="2492"/>
      </w:pPr>
      <w:bookmarkStart w:id="0" w:name="_GoBack"/>
      <w:bookmarkEnd w:id="0"/>
      <w:r>
        <w:t>ZARZĄDZENIE</w:t>
      </w:r>
      <w:r>
        <w:rPr>
          <w:spacing w:val="-8"/>
        </w:rPr>
        <w:t xml:space="preserve"> </w:t>
      </w:r>
      <w:r>
        <w:t>Nr</w:t>
      </w:r>
      <w:r>
        <w:rPr>
          <w:spacing w:val="-9"/>
        </w:rPr>
        <w:t xml:space="preserve"> </w:t>
      </w:r>
      <w:r w:rsidR="00B17CD3">
        <w:rPr>
          <w:spacing w:val="-9"/>
        </w:rPr>
        <w:t>64</w:t>
      </w:r>
      <w:r>
        <w:t>/2021/DSOZ</w:t>
      </w:r>
      <w:r>
        <w:rPr>
          <w:spacing w:val="-64"/>
        </w:rPr>
        <w:t xml:space="preserve"> </w:t>
      </w:r>
      <w:r>
        <w:t>PREZESA</w:t>
      </w:r>
    </w:p>
    <w:p w:rsidR="00A2253B" w:rsidRDefault="001C5BB6">
      <w:pPr>
        <w:ind w:left="2490" w:right="2493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ZDROWIA</w:t>
      </w:r>
    </w:p>
    <w:p w:rsidR="00A2253B" w:rsidRDefault="00A2253B">
      <w:pPr>
        <w:pStyle w:val="Tekstpodstawowy"/>
        <w:rPr>
          <w:b/>
          <w:sz w:val="26"/>
        </w:rPr>
      </w:pPr>
    </w:p>
    <w:p w:rsidR="00A2253B" w:rsidRDefault="00A2253B">
      <w:pPr>
        <w:pStyle w:val="Tekstpodstawowy"/>
        <w:spacing w:before="11"/>
        <w:rPr>
          <w:b/>
          <w:sz w:val="21"/>
        </w:rPr>
      </w:pPr>
    </w:p>
    <w:p w:rsidR="00B17CD3" w:rsidRPr="006C7244" w:rsidRDefault="00B17CD3" w:rsidP="00B17CD3">
      <w:pPr>
        <w:spacing w:line="360" w:lineRule="auto"/>
        <w:jc w:val="center"/>
        <w:rPr>
          <w:sz w:val="24"/>
          <w:szCs w:val="24"/>
        </w:rPr>
      </w:pPr>
      <w:r w:rsidRPr="00B17CD3">
        <w:rPr>
          <w:sz w:val="24"/>
          <w:szCs w:val="24"/>
        </w:rPr>
        <w:t>z dnia 0</w:t>
      </w:r>
      <w:r w:rsidR="009975EC">
        <w:rPr>
          <w:sz w:val="24"/>
          <w:szCs w:val="24"/>
        </w:rPr>
        <w:t>9</w:t>
      </w:r>
      <w:r w:rsidRPr="00B17CD3">
        <w:rPr>
          <w:sz w:val="24"/>
          <w:szCs w:val="24"/>
        </w:rPr>
        <w:t>.04.2021 r.</w:t>
      </w:r>
    </w:p>
    <w:p w:rsidR="00A2253B" w:rsidRDefault="00A2253B">
      <w:pPr>
        <w:pStyle w:val="Tekstpodstawowy"/>
        <w:rPr>
          <w:sz w:val="26"/>
        </w:rPr>
      </w:pPr>
    </w:p>
    <w:p w:rsidR="00A2253B" w:rsidRDefault="00142164">
      <w:pPr>
        <w:pStyle w:val="Nagwek1"/>
        <w:spacing w:before="184" w:line="360" w:lineRule="auto"/>
        <w:ind w:left="224" w:right="224" w:hanging="1"/>
      </w:pPr>
      <w:r>
        <w:t xml:space="preserve">w sprawie zmiany zarządzenia </w:t>
      </w:r>
      <w:r w:rsidR="001C5BB6">
        <w:t>zmieniające</w:t>
      </w:r>
      <w:r>
        <w:t>go</w:t>
      </w:r>
      <w:r w:rsidR="001C5BB6">
        <w:t xml:space="preserve"> </w:t>
      </w:r>
      <w:r w:rsidR="00A51A64">
        <w:t xml:space="preserve">zarządzenie </w:t>
      </w:r>
      <w:r w:rsidR="001C5BB6">
        <w:t>w sprawie określenia warunków zawierania i realizacji</w:t>
      </w:r>
      <w:r w:rsidR="001C5BB6">
        <w:rPr>
          <w:spacing w:val="-64"/>
        </w:rPr>
        <w:t xml:space="preserve"> </w:t>
      </w:r>
      <w:r w:rsidR="00A51A64">
        <w:rPr>
          <w:spacing w:val="-64"/>
        </w:rPr>
        <w:t xml:space="preserve">  </w:t>
      </w:r>
      <w:r w:rsidR="00A51A64">
        <w:t xml:space="preserve"> umów </w:t>
      </w:r>
      <w:r w:rsidR="001C5BB6">
        <w:t>w rodzajach rehabilitacja lecznicza oraz programy zdrowotne w zakresie</w:t>
      </w:r>
      <w:r w:rsidR="001C5BB6">
        <w:rPr>
          <w:spacing w:val="-65"/>
        </w:rPr>
        <w:t xml:space="preserve"> </w:t>
      </w:r>
      <w:r w:rsidR="00A51A64">
        <w:rPr>
          <w:spacing w:val="-65"/>
        </w:rPr>
        <w:t xml:space="preserve"> </w:t>
      </w:r>
      <w:r w:rsidR="00A51A64">
        <w:t xml:space="preserve"> świadczeń</w:t>
      </w:r>
      <w:r w:rsidR="001C5BB6">
        <w:rPr>
          <w:spacing w:val="-1"/>
        </w:rPr>
        <w:t xml:space="preserve"> </w:t>
      </w:r>
      <w:r w:rsidR="001C5BB6">
        <w:t>-</w:t>
      </w:r>
      <w:r w:rsidR="001C5BB6">
        <w:rPr>
          <w:spacing w:val="-1"/>
        </w:rPr>
        <w:t xml:space="preserve"> </w:t>
      </w:r>
      <w:r w:rsidR="001C5BB6">
        <w:t>leczenie</w:t>
      </w:r>
      <w:r w:rsidR="001C5BB6">
        <w:rPr>
          <w:spacing w:val="1"/>
        </w:rPr>
        <w:t xml:space="preserve"> </w:t>
      </w:r>
      <w:r w:rsidR="001C5BB6">
        <w:t>dzieci i</w:t>
      </w:r>
      <w:r w:rsidR="00B17CD3">
        <w:rPr>
          <w:spacing w:val="-1"/>
        </w:rPr>
        <w:t> </w:t>
      </w:r>
      <w:r w:rsidR="001C5BB6">
        <w:t>dorosłych</w:t>
      </w:r>
      <w:r w:rsidR="001C5BB6">
        <w:rPr>
          <w:spacing w:val="1"/>
        </w:rPr>
        <w:t xml:space="preserve"> </w:t>
      </w:r>
      <w:r w:rsidR="001C5BB6">
        <w:t>ze</w:t>
      </w:r>
      <w:r w:rsidR="001C5BB6">
        <w:rPr>
          <w:spacing w:val="-2"/>
        </w:rPr>
        <w:t xml:space="preserve"> </w:t>
      </w:r>
      <w:r w:rsidR="001C5BB6">
        <w:t>śpiączką</w:t>
      </w:r>
    </w:p>
    <w:p w:rsidR="00A2253B" w:rsidRDefault="00A2253B">
      <w:pPr>
        <w:pStyle w:val="Tekstpodstawowy"/>
        <w:rPr>
          <w:b/>
          <w:sz w:val="30"/>
        </w:rPr>
      </w:pPr>
    </w:p>
    <w:p w:rsidR="00A2253B" w:rsidRDefault="001C5BB6">
      <w:pPr>
        <w:pStyle w:val="Tekstpodstawowy"/>
        <w:ind w:left="824"/>
        <w:jc w:val="both"/>
      </w:pPr>
      <w:r>
        <w:t>Na</w:t>
      </w:r>
      <w:r>
        <w:rPr>
          <w:spacing w:val="41"/>
        </w:rPr>
        <w:t xml:space="preserve"> </w:t>
      </w:r>
      <w:r>
        <w:t>podstawie</w:t>
      </w:r>
      <w:r>
        <w:rPr>
          <w:spacing w:val="41"/>
        </w:rPr>
        <w:t xml:space="preserve"> </w:t>
      </w:r>
      <w:r>
        <w:t>art.</w:t>
      </w:r>
      <w:r>
        <w:rPr>
          <w:spacing w:val="41"/>
        </w:rPr>
        <w:t xml:space="preserve"> </w:t>
      </w:r>
      <w:r>
        <w:t>102</w:t>
      </w:r>
      <w:r>
        <w:rPr>
          <w:spacing w:val="42"/>
        </w:rPr>
        <w:t xml:space="preserve"> </w:t>
      </w:r>
      <w:r>
        <w:t>ust.</w:t>
      </w:r>
      <w:r>
        <w:rPr>
          <w:spacing w:val="41"/>
        </w:rPr>
        <w:t xml:space="preserve"> </w:t>
      </w:r>
      <w:r>
        <w:t>5</w:t>
      </w:r>
      <w:r>
        <w:rPr>
          <w:spacing w:val="41"/>
        </w:rPr>
        <w:t xml:space="preserve"> </w:t>
      </w:r>
      <w:r>
        <w:t>pkt</w:t>
      </w:r>
      <w:r>
        <w:rPr>
          <w:spacing w:val="41"/>
        </w:rPr>
        <w:t xml:space="preserve"> </w:t>
      </w:r>
      <w:r>
        <w:t>21</w:t>
      </w:r>
      <w:r>
        <w:rPr>
          <w:spacing w:val="42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25</w:t>
      </w:r>
      <w:r>
        <w:rPr>
          <w:spacing w:val="41"/>
        </w:rPr>
        <w:t xml:space="preserve"> </w:t>
      </w:r>
      <w:r>
        <w:t>oraz</w:t>
      </w:r>
      <w:r>
        <w:rPr>
          <w:spacing w:val="41"/>
        </w:rPr>
        <w:t xml:space="preserve"> </w:t>
      </w:r>
      <w:r>
        <w:t>art.</w:t>
      </w:r>
      <w:r>
        <w:rPr>
          <w:spacing w:val="42"/>
        </w:rPr>
        <w:t xml:space="preserve"> </w:t>
      </w:r>
      <w:r>
        <w:t>146</w:t>
      </w:r>
      <w:r>
        <w:rPr>
          <w:spacing w:val="41"/>
        </w:rPr>
        <w:t xml:space="preserve"> </w:t>
      </w:r>
      <w:r>
        <w:t>ust.</w:t>
      </w:r>
      <w:r>
        <w:rPr>
          <w:spacing w:val="41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ustawy</w:t>
      </w:r>
      <w:r>
        <w:rPr>
          <w:spacing w:val="41"/>
        </w:rPr>
        <w:t xml:space="preserve"> </w:t>
      </w:r>
      <w:r>
        <w:t>z</w:t>
      </w:r>
      <w:r>
        <w:rPr>
          <w:spacing w:val="41"/>
        </w:rPr>
        <w:t xml:space="preserve"> </w:t>
      </w:r>
      <w:r>
        <w:t>dnia</w:t>
      </w:r>
    </w:p>
    <w:p w:rsidR="00A2253B" w:rsidRDefault="001C5BB6">
      <w:pPr>
        <w:pStyle w:val="Tekstpodstawowy"/>
        <w:spacing w:before="138"/>
        <w:ind w:left="116"/>
      </w:pPr>
      <w:r>
        <w:t>27</w:t>
      </w:r>
      <w:r>
        <w:rPr>
          <w:spacing w:val="50"/>
        </w:rPr>
        <w:t xml:space="preserve"> </w:t>
      </w:r>
      <w:r>
        <w:t>sierpnia</w:t>
      </w:r>
      <w:r>
        <w:rPr>
          <w:spacing w:val="51"/>
        </w:rPr>
        <w:t xml:space="preserve"> </w:t>
      </w:r>
      <w:r>
        <w:t>2004</w:t>
      </w:r>
      <w:r>
        <w:rPr>
          <w:spacing w:val="50"/>
        </w:rPr>
        <w:t xml:space="preserve"> </w:t>
      </w:r>
      <w:r>
        <w:t>r.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świadczeniach</w:t>
      </w:r>
      <w:r>
        <w:rPr>
          <w:spacing w:val="51"/>
        </w:rPr>
        <w:t xml:space="preserve"> </w:t>
      </w:r>
      <w:r>
        <w:t>opieki</w:t>
      </w:r>
      <w:r>
        <w:rPr>
          <w:spacing w:val="51"/>
        </w:rPr>
        <w:t xml:space="preserve"> </w:t>
      </w:r>
      <w:r>
        <w:t>zdrowotnej</w:t>
      </w:r>
      <w:r>
        <w:rPr>
          <w:spacing w:val="50"/>
        </w:rPr>
        <w:t xml:space="preserve"> </w:t>
      </w:r>
      <w:r>
        <w:t>finansowanych</w:t>
      </w:r>
      <w:r>
        <w:rPr>
          <w:spacing w:val="54"/>
        </w:rPr>
        <w:t xml:space="preserve"> </w:t>
      </w:r>
      <w:r>
        <w:t>ze</w:t>
      </w:r>
      <w:r>
        <w:rPr>
          <w:spacing w:val="50"/>
        </w:rPr>
        <w:t xml:space="preserve"> </w:t>
      </w:r>
      <w:r>
        <w:t>środków</w:t>
      </w:r>
    </w:p>
    <w:p w:rsidR="00A2253B" w:rsidRDefault="001C5BB6">
      <w:pPr>
        <w:pStyle w:val="Tekstpodstawowy"/>
        <w:spacing w:before="138"/>
        <w:ind w:left="116"/>
      </w:pPr>
      <w:r>
        <w:t>publicznych</w:t>
      </w:r>
      <w:r>
        <w:rPr>
          <w:spacing w:val="-3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poz.</w:t>
      </w:r>
      <w:r>
        <w:rPr>
          <w:spacing w:val="-2"/>
        </w:rPr>
        <w:t xml:space="preserve"> </w:t>
      </w:r>
      <w:r>
        <w:t>1398,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późn.</w:t>
      </w:r>
      <w:r>
        <w:rPr>
          <w:spacing w:val="-3"/>
        </w:rPr>
        <w:t xml:space="preserve"> </w:t>
      </w:r>
      <w:r>
        <w:t>zm.</w:t>
      </w:r>
      <w:r>
        <w:rPr>
          <w:position w:val="7"/>
          <w:sz w:val="16"/>
        </w:rPr>
        <w:t>1)</w:t>
      </w:r>
      <w:r>
        <w:t>)</w:t>
      </w:r>
      <w:r>
        <w:rPr>
          <w:spacing w:val="-2"/>
        </w:rPr>
        <w:t xml:space="preserve"> </w:t>
      </w:r>
      <w:r>
        <w:t>zarządza</w:t>
      </w:r>
      <w:r>
        <w:rPr>
          <w:spacing w:val="-3"/>
        </w:rPr>
        <w:t xml:space="preserve"> </w:t>
      </w:r>
      <w:r>
        <w:t>się,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następuje:</w:t>
      </w:r>
    </w:p>
    <w:p w:rsidR="00A2253B" w:rsidRDefault="00A2253B">
      <w:pPr>
        <w:pStyle w:val="Tekstpodstawowy"/>
        <w:rPr>
          <w:sz w:val="26"/>
        </w:rPr>
      </w:pPr>
    </w:p>
    <w:p w:rsidR="00A2253B" w:rsidRDefault="00A2253B">
      <w:pPr>
        <w:pStyle w:val="Tekstpodstawowy"/>
        <w:rPr>
          <w:sz w:val="22"/>
        </w:rPr>
      </w:pPr>
    </w:p>
    <w:p w:rsidR="00454173" w:rsidRDefault="001C5BB6" w:rsidP="00142164">
      <w:pPr>
        <w:pStyle w:val="Tekstpodstawowy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 xml:space="preserve"> </w:t>
      </w:r>
      <w:r>
        <w:rPr>
          <w:b/>
        </w:rPr>
        <w:t>1.</w:t>
      </w:r>
      <w:r>
        <w:rPr>
          <w:b/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zarządzeniu</w:t>
      </w:r>
      <w:r>
        <w:rPr>
          <w:spacing w:val="-16"/>
        </w:rPr>
        <w:t xml:space="preserve"> </w:t>
      </w:r>
      <w:r w:rsidR="00454173">
        <w:t>Nr 62/2021/DSOZ Prezesa Naro</w:t>
      </w:r>
      <w:r w:rsidR="00A51A64">
        <w:t>dowego Funduszu Zdrowia z dnia</w:t>
      </w:r>
      <w:r w:rsidR="00454173">
        <w:rPr>
          <w:spacing w:val="1"/>
        </w:rPr>
        <w:t xml:space="preserve"> 7 kwietnia </w:t>
      </w:r>
      <w:r w:rsidR="00454173">
        <w:t>2021</w:t>
      </w:r>
      <w:r w:rsidR="00454173">
        <w:rPr>
          <w:spacing w:val="66"/>
        </w:rPr>
        <w:t xml:space="preserve"> </w:t>
      </w:r>
      <w:r w:rsidR="00454173">
        <w:t>r.</w:t>
      </w:r>
      <w:r w:rsidR="00142164" w:rsidRPr="00142164">
        <w:t xml:space="preserve"> </w:t>
      </w:r>
      <w:r w:rsidR="00142164">
        <w:t>zmieniającym zarządzenie w sprawie określenia warunków zawierania i realizacji</w:t>
      </w:r>
      <w:r w:rsidR="00142164">
        <w:rPr>
          <w:spacing w:val="-64"/>
        </w:rPr>
        <w:t xml:space="preserve"> </w:t>
      </w:r>
      <w:r w:rsidR="00142164">
        <w:t>umów w rodzajach rehabilitacja lecznicza oraz programy zdrowotne w zakresie</w:t>
      </w:r>
      <w:r w:rsidR="00142164">
        <w:rPr>
          <w:spacing w:val="-65"/>
        </w:rPr>
        <w:t xml:space="preserve">  </w:t>
      </w:r>
      <w:r w:rsidR="00142164">
        <w:t xml:space="preserve"> świadczeń</w:t>
      </w:r>
      <w:r w:rsidR="00142164">
        <w:rPr>
          <w:spacing w:val="-1"/>
        </w:rPr>
        <w:t xml:space="preserve"> </w:t>
      </w:r>
      <w:r w:rsidR="00142164">
        <w:t>-</w:t>
      </w:r>
      <w:r w:rsidR="00142164">
        <w:rPr>
          <w:spacing w:val="-1"/>
        </w:rPr>
        <w:t xml:space="preserve"> </w:t>
      </w:r>
      <w:r w:rsidR="00142164">
        <w:t>leczenie</w:t>
      </w:r>
      <w:r w:rsidR="00142164">
        <w:rPr>
          <w:spacing w:val="1"/>
        </w:rPr>
        <w:t xml:space="preserve"> </w:t>
      </w:r>
      <w:r w:rsidR="00142164">
        <w:t>dzieci i</w:t>
      </w:r>
      <w:r w:rsidR="00142164">
        <w:rPr>
          <w:spacing w:val="-1"/>
        </w:rPr>
        <w:t xml:space="preserve"> </w:t>
      </w:r>
      <w:r w:rsidR="00142164">
        <w:t>dorosłych</w:t>
      </w:r>
      <w:r w:rsidR="00142164">
        <w:rPr>
          <w:spacing w:val="1"/>
        </w:rPr>
        <w:t xml:space="preserve"> </w:t>
      </w:r>
      <w:r w:rsidR="00142164">
        <w:t>ze</w:t>
      </w:r>
      <w:r w:rsidR="00142164">
        <w:rPr>
          <w:spacing w:val="-2"/>
        </w:rPr>
        <w:t xml:space="preserve"> </w:t>
      </w:r>
      <w:r w:rsidR="00142164">
        <w:t>śpiączką</w:t>
      </w:r>
      <w:r w:rsidR="00454173">
        <w:t>, wprowadza się następujące zmiany:</w:t>
      </w:r>
    </w:p>
    <w:p w:rsidR="00142164" w:rsidRPr="00142164" w:rsidRDefault="00142164" w:rsidP="0014216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360" w:lineRule="auto"/>
        <w:contextualSpacing/>
        <w:jc w:val="both"/>
        <w:rPr>
          <w:bCs/>
          <w:sz w:val="24"/>
          <w:szCs w:val="24"/>
        </w:rPr>
      </w:pPr>
      <w:r w:rsidRPr="002A0068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1m</w:t>
      </w:r>
      <w:r w:rsidRPr="002A0068">
        <w:rPr>
          <w:sz w:val="24"/>
          <w:szCs w:val="24"/>
        </w:rPr>
        <w:t xml:space="preserve"> do zarządzenia otrzymuje brzmienie</w:t>
      </w:r>
      <w:r w:rsidRPr="00445C23">
        <w:rPr>
          <w:sz w:val="24"/>
          <w:szCs w:val="24"/>
        </w:rPr>
        <w:t xml:space="preserve"> określone</w:t>
      </w:r>
      <w:r w:rsidR="00B17CD3">
        <w:rPr>
          <w:sz w:val="24"/>
          <w:szCs w:val="24"/>
        </w:rPr>
        <w:t xml:space="preserve"> w </w:t>
      </w:r>
      <w:r w:rsidRPr="00142164">
        <w:rPr>
          <w:sz w:val="24"/>
          <w:szCs w:val="24"/>
        </w:rPr>
        <w:t>załączniku nr 1 do niniejszego zarządzenia;</w:t>
      </w:r>
    </w:p>
    <w:p w:rsidR="009419E1" w:rsidRPr="0041561F" w:rsidRDefault="009419E1" w:rsidP="00142164">
      <w:pPr>
        <w:pStyle w:val="Akapitzlist"/>
        <w:numPr>
          <w:ilvl w:val="0"/>
          <w:numId w:val="4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42164">
        <w:rPr>
          <w:bCs/>
          <w:sz w:val="24"/>
          <w:szCs w:val="24"/>
        </w:rPr>
        <w:t>§ 3 otrzymuje brzmienie:</w:t>
      </w:r>
    </w:p>
    <w:p w:rsidR="00454173" w:rsidRPr="0041561F" w:rsidRDefault="0041561F" w:rsidP="0041561F">
      <w:pPr>
        <w:pStyle w:val="Akapitzlist"/>
        <w:autoSpaceDE/>
        <w:autoSpaceDN/>
        <w:spacing w:line="360" w:lineRule="auto"/>
        <w:ind w:left="1571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„</w:t>
      </w:r>
      <w:r w:rsidR="00A51A64" w:rsidRPr="0041561F">
        <w:rPr>
          <w:bCs/>
          <w:sz w:val="24"/>
          <w:szCs w:val="24"/>
        </w:rPr>
        <w:t xml:space="preserve">§ 3. </w:t>
      </w:r>
      <w:r w:rsidR="009419E1" w:rsidRPr="0041561F">
        <w:rPr>
          <w:bCs/>
          <w:sz w:val="24"/>
          <w:szCs w:val="24"/>
        </w:rPr>
        <w:t xml:space="preserve">Zarządzenie wchodzi w życie z dniem 10 </w:t>
      </w:r>
      <w:r>
        <w:rPr>
          <w:bCs/>
          <w:sz w:val="24"/>
          <w:szCs w:val="24"/>
        </w:rPr>
        <w:t>maja 2021 r.”.</w:t>
      </w:r>
    </w:p>
    <w:p w:rsidR="00A2253B" w:rsidRDefault="001C5BB6">
      <w:pPr>
        <w:pStyle w:val="Tekstpodstawowy"/>
        <w:ind w:left="825"/>
        <w:jc w:val="both"/>
      </w:pPr>
      <w:r>
        <w:rPr>
          <w:b/>
        </w:rPr>
        <w:t>§</w:t>
      </w:r>
      <w:r>
        <w:rPr>
          <w:b/>
          <w:spacing w:val="-3"/>
        </w:rPr>
        <w:t xml:space="preserve"> </w:t>
      </w:r>
      <w:r w:rsidR="00A51A64">
        <w:rPr>
          <w:b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t>Zarządzenie</w:t>
      </w:r>
      <w:r>
        <w:rPr>
          <w:spacing w:val="-1"/>
        </w:rPr>
        <w:t xml:space="preserve"> </w:t>
      </w:r>
      <w:r>
        <w:t>wchodzi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życie</w:t>
      </w:r>
      <w:r>
        <w:rPr>
          <w:spacing w:val="-3"/>
        </w:rPr>
        <w:t xml:space="preserve"> </w:t>
      </w:r>
      <w:r w:rsidR="00F4699E">
        <w:rPr>
          <w:spacing w:val="-3"/>
        </w:rPr>
        <w:t xml:space="preserve">z dniem </w:t>
      </w:r>
      <w:r w:rsidR="00ED5879">
        <w:t>podpisania.</w:t>
      </w:r>
    </w:p>
    <w:p w:rsidR="00A2253B" w:rsidRDefault="00A2253B">
      <w:pPr>
        <w:pStyle w:val="Tekstpodstawowy"/>
        <w:rPr>
          <w:sz w:val="26"/>
        </w:rPr>
      </w:pPr>
    </w:p>
    <w:p w:rsidR="00A2253B" w:rsidRDefault="00A2253B">
      <w:pPr>
        <w:pStyle w:val="Tekstpodstawowy"/>
        <w:rPr>
          <w:sz w:val="22"/>
        </w:rPr>
      </w:pPr>
    </w:p>
    <w:p w:rsidR="00C56F49" w:rsidRDefault="00B17CD3" w:rsidP="00B17CD3">
      <w:pPr>
        <w:widowControl/>
        <w:tabs>
          <w:tab w:val="center" w:pos="7088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17CD3" w:rsidRDefault="00C56F49" w:rsidP="00B17CD3">
      <w:pPr>
        <w:widowControl/>
        <w:tabs>
          <w:tab w:val="center" w:pos="7088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B17CD3" w:rsidRPr="006C7244">
        <w:rPr>
          <w:b/>
          <w:bCs/>
          <w:sz w:val="24"/>
          <w:szCs w:val="24"/>
        </w:rPr>
        <w:t>PREZES</w:t>
      </w:r>
    </w:p>
    <w:p w:rsidR="00B17CD3" w:rsidRDefault="00B17CD3" w:rsidP="00B17CD3">
      <w:pPr>
        <w:widowControl/>
        <w:tabs>
          <w:tab w:val="center" w:pos="7088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NARODOWEGO FUNDUSZU ZDROWIA</w:t>
      </w:r>
    </w:p>
    <w:p w:rsidR="009975EC" w:rsidRDefault="00B17CD3" w:rsidP="00B17CD3">
      <w:pPr>
        <w:widowControl/>
        <w:tabs>
          <w:tab w:val="center" w:pos="7088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9975EC">
        <w:rPr>
          <w:bCs/>
          <w:sz w:val="24"/>
          <w:szCs w:val="24"/>
        </w:rPr>
        <w:t xml:space="preserve">Bernard Waśko </w:t>
      </w:r>
    </w:p>
    <w:p w:rsidR="00B17CD3" w:rsidRPr="002978BA" w:rsidRDefault="00B17CD3" w:rsidP="00B17CD3">
      <w:pPr>
        <w:widowControl/>
        <w:tabs>
          <w:tab w:val="center" w:pos="7088"/>
        </w:tabs>
        <w:spacing w:line="36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9975EC">
        <w:rPr>
          <w:bCs/>
          <w:sz w:val="24"/>
          <w:szCs w:val="24"/>
        </w:rPr>
        <w:t xml:space="preserve">W zastępstwie </w:t>
      </w:r>
      <w:r>
        <w:rPr>
          <w:bCs/>
          <w:sz w:val="24"/>
          <w:szCs w:val="24"/>
        </w:rPr>
        <w:t>p.o. PREZESA NFZ</w:t>
      </w:r>
    </w:p>
    <w:p w:rsidR="00A2253B" w:rsidRDefault="00A2253B">
      <w:pPr>
        <w:pStyle w:val="Tekstpodstawowy"/>
        <w:rPr>
          <w:sz w:val="20"/>
        </w:rPr>
      </w:pPr>
    </w:p>
    <w:p w:rsidR="00A2253B" w:rsidRDefault="00A2253B">
      <w:pPr>
        <w:pStyle w:val="Tekstpodstawowy"/>
        <w:rPr>
          <w:sz w:val="20"/>
        </w:rPr>
      </w:pPr>
    </w:p>
    <w:p w:rsidR="00A2253B" w:rsidRDefault="00A2253B">
      <w:pPr>
        <w:pStyle w:val="Tekstpodstawowy"/>
        <w:rPr>
          <w:sz w:val="20"/>
        </w:rPr>
      </w:pPr>
    </w:p>
    <w:p w:rsidR="00A2253B" w:rsidRDefault="00A2253B">
      <w:pPr>
        <w:pStyle w:val="Tekstpodstawowy"/>
        <w:rPr>
          <w:sz w:val="20"/>
        </w:rPr>
      </w:pPr>
    </w:p>
    <w:p w:rsidR="00A2253B" w:rsidRDefault="00A2253B">
      <w:pPr>
        <w:pStyle w:val="Tekstpodstawowy"/>
        <w:rPr>
          <w:sz w:val="20"/>
        </w:rPr>
      </w:pPr>
    </w:p>
    <w:p w:rsidR="00A2253B" w:rsidRDefault="001C5BB6">
      <w:pPr>
        <w:pStyle w:val="Tekstpodstawowy"/>
        <w:spacing w:before="2"/>
        <w:rPr>
          <w:sz w:val="1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810260</wp:posOffset>
                </wp:positionH>
                <wp:positionV relativeFrom="paragraph">
                  <wp:posOffset>171450</wp:posOffset>
                </wp:positionV>
                <wp:extent cx="182245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2870"/>
                            <a:gd name="T2" fmla="+- 0 4146 1276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85C3" id="Freeform 2" o:spid="_x0000_s1026" style="position:absolute;margin-left:63.8pt;margin-top:13.5pt;width:143.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:rsidR="00A2253B" w:rsidRDefault="001C5BB6">
      <w:pPr>
        <w:spacing w:before="57"/>
        <w:ind w:left="116"/>
        <w:rPr>
          <w:sz w:val="20"/>
        </w:rPr>
      </w:pPr>
      <w:r>
        <w:rPr>
          <w:position w:val="6"/>
          <w:sz w:val="13"/>
        </w:rPr>
        <w:t xml:space="preserve">1) </w:t>
      </w:r>
      <w:r>
        <w:rPr>
          <w:sz w:val="20"/>
        </w:rPr>
        <w:t>Zmiany tekstu jednolitego wymienionej ustawy zostały ogłoszone w Dz. U. z 2020 r. poz. 1492, 1493,</w:t>
      </w:r>
      <w:r>
        <w:rPr>
          <w:spacing w:val="-53"/>
          <w:sz w:val="20"/>
        </w:rPr>
        <w:t xml:space="preserve"> </w:t>
      </w:r>
      <w:r>
        <w:rPr>
          <w:sz w:val="20"/>
        </w:rPr>
        <w:t>1578,</w:t>
      </w:r>
      <w:r>
        <w:rPr>
          <w:spacing w:val="-1"/>
          <w:sz w:val="20"/>
        </w:rPr>
        <w:t xml:space="preserve"> </w:t>
      </w:r>
      <w:r>
        <w:rPr>
          <w:sz w:val="20"/>
        </w:rPr>
        <w:t>1875, 2112,</w:t>
      </w:r>
      <w:r>
        <w:rPr>
          <w:spacing w:val="-1"/>
          <w:sz w:val="20"/>
        </w:rPr>
        <w:t xml:space="preserve"> </w:t>
      </w:r>
      <w:r>
        <w:rPr>
          <w:sz w:val="20"/>
        </w:rPr>
        <w:t>2345 i 2401</w:t>
      </w:r>
      <w:r>
        <w:rPr>
          <w:spacing w:val="-1"/>
          <w:sz w:val="20"/>
        </w:rPr>
        <w:t xml:space="preserve"> </w:t>
      </w:r>
      <w:r>
        <w:rPr>
          <w:sz w:val="20"/>
        </w:rPr>
        <w:t>oraz z</w:t>
      </w:r>
      <w:r>
        <w:rPr>
          <w:spacing w:val="-1"/>
          <w:sz w:val="20"/>
        </w:rPr>
        <w:t xml:space="preserve"> </w:t>
      </w:r>
      <w:r>
        <w:rPr>
          <w:sz w:val="20"/>
        </w:rPr>
        <w:t>2021 r.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1"/>
          <w:sz w:val="20"/>
        </w:rPr>
        <w:t xml:space="preserve"> </w:t>
      </w:r>
      <w:r>
        <w:rPr>
          <w:sz w:val="20"/>
        </w:rPr>
        <w:t>97 i 159.</w:t>
      </w:r>
    </w:p>
    <w:sectPr w:rsidR="00A2253B">
      <w:type w:val="continuous"/>
      <w:pgSz w:w="11900" w:h="16840"/>
      <w:pgMar w:top="1200" w:right="130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56BB"/>
    <w:multiLevelType w:val="hybridMultilevel"/>
    <w:tmpl w:val="824AB95C"/>
    <w:lvl w:ilvl="0" w:tplc="264EC274">
      <w:start w:val="1"/>
      <w:numFmt w:val="decimal"/>
      <w:lvlText w:val="%1."/>
      <w:lvlJc w:val="left"/>
      <w:pPr>
        <w:ind w:left="163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E185C76"/>
    <w:multiLevelType w:val="hybridMultilevel"/>
    <w:tmpl w:val="595A5084"/>
    <w:lvl w:ilvl="0" w:tplc="C52264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5B1766"/>
    <w:multiLevelType w:val="hybridMultilevel"/>
    <w:tmpl w:val="DABAD292"/>
    <w:lvl w:ilvl="0" w:tplc="9CDC17AE">
      <w:start w:val="1"/>
      <w:numFmt w:val="decimal"/>
      <w:lvlText w:val="%1."/>
      <w:lvlJc w:val="left"/>
      <w:pPr>
        <w:ind w:left="11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3" w15:restartNumberingAfterBreak="0">
    <w:nsid w:val="45336578"/>
    <w:multiLevelType w:val="hybridMultilevel"/>
    <w:tmpl w:val="3DB836B4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FD84D78"/>
    <w:multiLevelType w:val="hybridMultilevel"/>
    <w:tmpl w:val="826C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41D04"/>
    <w:multiLevelType w:val="hybridMultilevel"/>
    <w:tmpl w:val="C666C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3B"/>
    <w:rsid w:val="00003066"/>
    <w:rsid w:val="000055B6"/>
    <w:rsid w:val="00142164"/>
    <w:rsid w:val="001C5BB6"/>
    <w:rsid w:val="00265FF0"/>
    <w:rsid w:val="0041561F"/>
    <w:rsid w:val="00454173"/>
    <w:rsid w:val="00703B86"/>
    <w:rsid w:val="008C105C"/>
    <w:rsid w:val="009419E1"/>
    <w:rsid w:val="009975EC"/>
    <w:rsid w:val="009F60A7"/>
    <w:rsid w:val="00A2253B"/>
    <w:rsid w:val="00A51A64"/>
    <w:rsid w:val="00AD2B71"/>
    <w:rsid w:val="00B17CD3"/>
    <w:rsid w:val="00C56F49"/>
    <w:rsid w:val="00C572F6"/>
    <w:rsid w:val="00ED5879"/>
    <w:rsid w:val="00F4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26440-9868-4853-9913-4A4AEFE5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49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419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9E1"/>
    <w:rPr>
      <w:rFonts w:ascii="Segoe UI" w:eastAsia="Arial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F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FF0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FF0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2</cp:revision>
  <cp:lastPrinted>2021-04-09T15:51:00Z</cp:lastPrinted>
  <dcterms:created xsi:type="dcterms:W3CDTF">2021-04-09T18:50:00Z</dcterms:created>
  <dcterms:modified xsi:type="dcterms:W3CDTF">2021-04-09T18:50:00Z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2021-04-07T00:00:00Z</vt:filetime>
  </property>
</Properties>
</file>