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FF" w:rsidRDefault="00F5222C">
      <w:pPr>
        <w:pStyle w:val="Nagwek10"/>
        <w:keepNext/>
        <w:keepLines/>
        <w:shd w:val="clear" w:color="auto" w:fill="auto"/>
      </w:pPr>
      <w:bookmarkStart w:id="0" w:name="bookmark0"/>
      <w:r>
        <w:t>ZARZĄDZENIE Nr 5/2021/DSOZ</w:t>
      </w:r>
      <w:r>
        <w:br/>
        <w:t>PREZESA</w:t>
      </w:r>
      <w:bookmarkEnd w:id="0"/>
    </w:p>
    <w:p w:rsidR="00CF30FF" w:rsidRDefault="00F5222C">
      <w:pPr>
        <w:pStyle w:val="Nagwek10"/>
        <w:keepNext/>
        <w:keepLines/>
        <w:shd w:val="clear" w:color="auto" w:fill="auto"/>
        <w:spacing w:after="540"/>
      </w:pPr>
      <w:bookmarkStart w:id="1" w:name="bookmark1"/>
      <w:r>
        <w:t>NARODOWEGO FUNDUSZU ZDROWIA</w:t>
      </w:r>
      <w:bookmarkEnd w:id="1"/>
      <w:r>
        <w:br/>
      </w:r>
      <w:r>
        <w:rPr>
          <w:rStyle w:val="Teksttreci2"/>
          <w:b w:val="0"/>
          <w:bCs w:val="0"/>
        </w:rPr>
        <w:t>z dnia 05.01.2021 r.</w:t>
      </w:r>
    </w:p>
    <w:p w:rsidR="00CF30FF" w:rsidRDefault="00F5222C">
      <w:pPr>
        <w:pStyle w:val="Nagwek10"/>
        <w:keepNext/>
        <w:keepLines/>
        <w:shd w:val="clear" w:color="auto" w:fill="auto"/>
        <w:spacing w:after="360"/>
      </w:pPr>
      <w:bookmarkStart w:id="2" w:name="bookmark2"/>
      <w:r>
        <w:t>zmieniające zarządzenie w sprawie szczegółowych warunków umów w systemie</w:t>
      </w:r>
      <w:r>
        <w:br/>
        <w:t>podstawowego szpitalnego zabezpieczenia świadczeń opieki zdrowotnej</w:t>
      </w:r>
      <w:bookmarkEnd w:id="2"/>
    </w:p>
    <w:p w:rsidR="00CF30FF" w:rsidRDefault="00F5222C">
      <w:pPr>
        <w:pStyle w:val="Teksttreci20"/>
        <w:shd w:val="clear" w:color="auto" w:fill="auto"/>
        <w:spacing w:before="0" w:after="360" w:line="413" w:lineRule="exact"/>
        <w:ind w:firstLine="760"/>
        <w:jc w:val="both"/>
      </w:pPr>
      <w:r>
        <w:t xml:space="preserve">Na podstawie art. 102 ust. 5 pkt 21 i 25, art. 136c ust. 5 w związku z art. 159a ust. 1 ustawy z dnia 27 sierpnia 2004 r. o świadczeniach opieki zdrowotnej finansowanych ze środków publicznych (Dz. U. z 2020 r. poz. 1398, z późn. zm. </w:t>
      </w:r>
      <w:r>
        <w:rPr>
          <w:vertAlign w:val="superscript"/>
        </w:rPr>
        <w:footnoteReference w:id="1"/>
      </w:r>
      <w:r>
        <w:t>) zarządza się, co na</w:t>
      </w:r>
      <w:r>
        <w:t>stępuje: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firstLine="760"/>
        <w:jc w:val="both"/>
      </w:pPr>
      <w:r>
        <w:rPr>
          <w:rStyle w:val="Teksttreci2Pogrubienie"/>
        </w:rPr>
        <w:t xml:space="preserve">§ 1. </w:t>
      </w:r>
      <w:r>
        <w:t>W zarządzeniu Nr 185/2019/DSOZ Prezesa Narodowego Funduszu Zdrowia z dnia 31 grudnia 2019 r. w sprawie szczegółowych warunków umów w systemie podstawowego szpitalnego zabezpieczenia świadczeń opieki zdrowotnej, zmienionym zarządzeniem Nr 26/2</w:t>
      </w:r>
      <w:r>
        <w:t>020/DSOZ Prezesa Narodowego Funduszu Zdrowia z dnia 28 lutego 2020 r., zarządzeniem Nr 33/2020/DSOZ Prezesa Narodowego Funduszu Zdrowia z dnia 11 marca 2020 r., zarządzeniem Nr 43/2020/DSOZ Prezesa Narodowego Funduszu Zdrowia z dnia 20 marca 2020 r., zarzą</w:t>
      </w:r>
      <w:r>
        <w:t xml:space="preserve">dzeniem Nr 73/2020/DSOZ Prezesa Narodowego Funduszu Zdrowia z dnia 29 maja 2020 r., zarządzeniem Nr 87/2020/DSOZ Prezesa Narodowego Funduszu Zdrowia z dnia 16 czerwca 2020 r. oraz zarządzeniem Nr 149/2020/DSOZ Prezesa Narodowego Funduszu Zdrowia z dnia 29 </w:t>
      </w:r>
      <w:r>
        <w:t>września 2020 r., wprowadza się następujące zmiany: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073"/>
        </w:tabs>
        <w:spacing w:before="0" w:after="0" w:line="413" w:lineRule="exact"/>
        <w:ind w:firstLine="760"/>
        <w:jc w:val="both"/>
      </w:pPr>
      <w:r>
        <w:t>w § 14:</w:t>
      </w:r>
    </w:p>
    <w:p w:rsidR="00CF30FF" w:rsidRDefault="00F5222C">
      <w:pPr>
        <w:pStyle w:val="Teksttreci20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413" w:lineRule="exact"/>
        <w:ind w:left="1040" w:firstLine="0"/>
        <w:jc w:val="both"/>
      </w:pPr>
      <w:r>
        <w:t>ust. 1 otrzymuje brzmienie: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160" w:firstLine="0"/>
        <w:jc w:val="left"/>
      </w:pPr>
      <w:r>
        <w:t>„1. W celu sfinansowania świadczeń obejmujących: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55"/>
        </w:tabs>
        <w:spacing w:before="0" w:after="0" w:line="413" w:lineRule="exact"/>
        <w:ind w:left="1960"/>
        <w:jc w:val="left"/>
      </w:pPr>
      <w:r>
        <w:t>diagnostykę i leczenie onkologiczne udzielanych na podstawie karty DILO,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55"/>
        </w:tabs>
        <w:spacing w:before="0" w:after="0" w:line="413" w:lineRule="exact"/>
        <w:ind w:left="1960"/>
        <w:jc w:val="left"/>
        <w:sectPr w:rsidR="00CF30FF">
          <w:footnotePr>
            <w:numFmt w:val="upperLetter"/>
            <w:numRestart w:val="eachPage"/>
          </w:footnotePr>
          <w:pgSz w:w="11900" w:h="16840"/>
          <w:pgMar w:top="1287" w:right="1384" w:bottom="1143" w:left="1242" w:header="0" w:footer="3" w:gutter="0"/>
          <w:cols w:space="720"/>
          <w:noEndnote/>
          <w:docGrid w:linePitch="360"/>
        </w:sectPr>
      </w:pPr>
      <w:r>
        <w:t xml:space="preserve">świadczenia </w:t>
      </w:r>
      <w:r>
        <w:t>szpitalne w zakresie związanym z porodem i opieką nad noworodkami,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2"/>
        </w:tabs>
        <w:spacing w:before="0" w:after="0" w:line="413" w:lineRule="exact"/>
        <w:ind w:left="1960"/>
        <w:jc w:val="both"/>
      </w:pPr>
      <w:r>
        <w:lastRenderedPageBreak/>
        <w:t>świadczenia szpitalne w leczeniu ostrego zawału serca, z wyłączeniem świadczeń opieki kompleksowej określonych w przepisach wydanych na podstawie art. 31d lub art. 146 ust. 1 ustawy o świad</w:t>
      </w:r>
      <w:r>
        <w:t>czeniach,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</w:tabs>
        <w:spacing w:before="0" w:after="0" w:line="413" w:lineRule="exact"/>
        <w:ind w:left="1960"/>
        <w:jc w:val="both"/>
      </w:pPr>
      <w:r>
        <w:t>świadczenia w zakresie przeszczepów, o których mowa w przepisach rozporządzenia ministra właściwego do spraw zdrowia wydanego na podstawie art. 17 ust. 8 ustawy z dnia 1 lipca 2005 r. o pobieraniu, przechowywaniu i przeszczepianiu komórek, tkanek</w:t>
      </w:r>
      <w:r>
        <w:t xml:space="preserve"> i narządów (Dz. U. z 2019 r. poz. 1405), z wyłączeniem przeszczepów będących świadczeniami wysokospecjalistycznymi, o których mowa w art. 15 ust. 2 pkt 12 ustawy o świadczeniach,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</w:tabs>
        <w:spacing w:before="0" w:after="0" w:line="413" w:lineRule="exact"/>
        <w:ind w:left="1960"/>
        <w:jc w:val="both"/>
      </w:pPr>
      <w:r>
        <w:t>kompleksową opiekę po zawale mięśnia sercowego (KOS-zawał),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</w:tabs>
        <w:spacing w:before="0" w:after="0" w:line="413" w:lineRule="exact"/>
        <w:ind w:left="1960"/>
        <w:jc w:val="both"/>
      </w:pPr>
      <w:r>
        <w:t>koordynowaną opi</w:t>
      </w:r>
      <w:r>
        <w:t>ekę nad kobietą w ciąży - KOC I (KOC I),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</w:tabs>
        <w:spacing w:before="0" w:after="0" w:line="413" w:lineRule="exact"/>
        <w:ind w:left="1960"/>
        <w:jc w:val="both"/>
      </w:pPr>
      <w:r>
        <w:t>świadczenia rehabilitacji udzielane świadczeniobiorcom, o których mowa w art. 47 ust. 1a i 1b ustawy o świadczeniach,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</w:tabs>
        <w:spacing w:before="0" w:after="0" w:line="413" w:lineRule="exact"/>
        <w:ind w:left="1960"/>
        <w:jc w:val="both"/>
      </w:pPr>
      <w:r>
        <w:t>świadczenia zabiegowe w zakresie usunięcia zaćmy,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1997"/>
          <w:tab w:val="left" w:pos="3524"/>
          <w:tab w:val="right" w:pos="5949"/>
          <w:tab w:val="left" w:pos="6163"/>
          <w:tab w:val="right" w:pos="9218"/>
        </w:tabs>
        <w:spacing w:before="0" w:after="0" w:line="413" w:lineRule="exact"/>
        <w:ind w:left="1960"/>
        <w:jc w:val="both"/>
      </w:pPr>
      <w:r>
        <w:t>świadczenia</w:t>
      </w:r>
      <w:r>
        <w:tab/>
        <w:t>ambulatoryjnej</w:t>
      </w:r>
      <w:r>
        <w:tab/>
        <w:t>opieki</w:t>
      </w:r>
      <w:r>
        <w:tab/>
        <w:t>specjalistycz</w:t>
      </w:r>
      <w:r>
        <w:t>nej</w:t>
      </w:r>
      <w:r>
        <w:tab/>
        <w:t>w zakresie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960" w:firstLine="0"/>
        <w:jc w:val="left"/>
      </w:pPr>
      <w:r>
        <w:t>tomografii komputerowej,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  <w:tab w:val="left" w:pos="3524"/>
          <w:tab w:val="right" w:pos="5949"/>
          <w:tab w:val="left" w:pos="6149"/>
          <w:tab w:val="right" w:pos="9218"/>
        </w:tabs>
        <w:spacing w:before="0" w:after="0" w:line="413" w:lineRule="exact"/>
        <w:ind w:left="1960"/>
        <w:jc w:val="both"/>
      </w:pPr>
      <w:r>
        <w:t>świadczenia</w:t>
      </w:r>
      <w:r>
        <w:tab/>
        <w:t>ambulatoryjnej</w:t>
      </w:r>
      <w:r>
        <w:tab/>
        <w:t>opieki</w:t>
      </w:r>
      <w:r>
        <w:tab/>
        <w:t>specjalistycznej</w:t>
      </w:r>
      <w:r>
        <w:tab/>
        <w:t>w zakresie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960" w:firstLine="0"/>
        <w:jc w:val="left"/>
      </w:pPr>
      <w:r>
        <w:t>rezonansu magnetycznego,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  <w:tab w:val="left" w:pos="3524"/>
          <w:tab w:val="right" w:pos="9218"/>
        </w:tabs>
        <w:spacing w:before="0" w:after="0" w:line="413" w:lineRule="exact"/>
        <w:ind w:left="1960"/>
        <w:jc w:val="both"/>
      </w:pPr>
      <w:r>
        <w:t>świadczenia</w:t>
      </w:r>
      <w:r>
        <w:tab/>
        <w:t>w ramach leczenia pęcherzowego</w:t>
      </w:r>
      <w:r>
        <w:tab/>
        <w:t>oddzielania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960" w:firstLine="0"/>
        <w:jc w:val="left"/>
      </w:pPr>
      <w:r>
        <w:t>naskórka,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</w:tabs>
        <w:spacing w:before="0" w:after="0" w:line="413" w:lineRule="exact"/>
        <w:ind w:left="1960"/>
        <w:jc w:val="both"/>
      </w:pPr>
      <w:r>
        <w:t xml:space="preserve">kompleksową opiekę onkologiczną nad świadczeniobiorcą z </w:t>
      </w:r>
      <w:r>
        <w:t>nowotworem piersi (KON-Pierś),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  <w:tab w:val="left" w:pos="3524"/>
          <w:tab w:val="right" w:pos="5949"/>
          <w:tab w:val="right" w:pos="9218"/>
        </w:tabs>
        <w:spacing w:before="0" w:after="0" w:line="413" w:lineRule="exact"/>
        <w:ind w:left="1960"/>
        <w:jc w:val="both"/>
      </w:pPr>
      <w:r>
        <w:t>świadczenia</w:t>
      </w:r>
      <w:r>
        <w:tab/>
        <w:t>ambulatoryjnej</w:t>
      </w:r>
      <w:r>
        <w:tab/>
        <w:t>opieki specjalistycznej</w:t>
      </w:r>
      <w:r>
        <w:tab/>
        <w:t>na rzecz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960" w:firstLine="0"/>
        <w:jc w:val="left"/>
      </w:pPr>
      <w:r>
        <w:t>pacjentów pierwszorazowych w zakresach:</w:t>
      </w:r>
    </w:p>
    <w:p w:rsidR="00CF30FF" w:rsidRDefault="00F5222C">
      <w:pPr>
        <w:pStyle w:val="Teksttreci20"/>
        <w:numPr>
          <w:ilvl w:val="0"/>
          <w:numId w:val="4"/>
        </w:numPr>
        <w:shd w:val="clear" w:color="auto" w:fill="auto"/>
        <w:tabs>
          <w:tab w:val="left" w:pos="2712"/>
        </w:tabs>
        <w:spacing w:before="0" w:after="0" w:line="413" w:lineRule="exact"/>
        <w:ind w:left="2320" w:firstLine="0"/>
        <w:jc w:val="both"/>
      </w:pPr>
      <w:r>
        <w:t>świadczenia w zakresie endokrynologii,</w:t>
      </w:r>
    </w:p>
    <w:p w:rsidR="00CF30FF" w:rsidRDefault="00F5222C">
      <w:pPr>
        <w:pStyle w:val="Teksttreci20"/>
        <w:numPr>
          <w:ilvl w:val="0"/>
          <w:numId w:val="4"/>
        </w:numPr>
        <w:shd w:val="clear" w:color="auto" w:fill="auto"/>
        <w:tabs>
          <w:tab w:val="left" w:pos="2712"/>
        </w:tabs>
        <w:spacing w:before="0" w:after="0" w:line="413" w:lineRule="exact"/>
        <w:ind w:left="2320" w:firstLine="0"/>
        <w:jc w:val="both"/>
      </w:pPr>
      <w:r>
        <w:t>świadczenia w zakresie kardiologii,</w:t>
      </w:r>
    </w:p>
    <w:p w:rsidR="00CF30FF" w:rsidRDefault="00F5222C">
      <w:pPr>
        <w:pStyle w:val="Teksttreci20"/>
        <w:numPr>
          <w:ilvl w:val="0"/>
          <w:numId w:val="4"/>
        </w:numPr>
        <w:shd w:val="clear" w:color="auto" w:fill="auto"/>
        <w:tabs>
          <w:tab w:val="left" w:pos="2712"/>
        </w:tabs>
        <w:spacing w:before="0" w:after="0" w:line="413" w:lineRule="exact"/>
        <w:ind w:left="2320" w:firstLine="0"/>
        <w:jc w:val="both"/>
      </w:pPr>
      <w:r>
        <w:t>świadczenia w zakresie neurologii,</w:t>
      </w:r>
    </w:p>
    <w:p w:rsidR="00CF30FF" w:rsidRDefault="00F5222C">
      <w:pPr>
        <w:pStyle w:val="Teksttreci20"/>
        <w:numPr>
          <w:ilvl w:val="0"/>
          <w:numId w:val="4"/>
        </w:numPr>
        <w:shd w:val="clear" w:color="auto" w:fill="auto"/>
        <w:tabs>
          <w:tab w:val="left" w:pos="2712"/>
        </w:tabs>
        <w:spacing w:before="0" w:after="0" w:line="413" w:lineRule="exact"/>
        <w:ind w:left="2680"/>
        <w:jc w:val="left"/>
      </w:pPr>
      <w:r>
        <w:t xml:space="preserve">świadczenia w </w:t>
      </w:r>
      <w:r>
        <w:t>zakresie ortopedii i traumatologii narządu ruchu,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</w:tabs>
        <w:spacing w:before="0" w:after="0" w:line="413" w:lineRule="exact"/>
        <w:ind w:left="1960"/>
        <w:jc w:val="both"/>
      </w:pPr>
      <w:r>
        <w:t>ambulatoryjną opiekę ze wskazań nagłych (AON) w zakresie ortopedii i traumatologii narządu ruchu,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tabs>
          <w:tab w:val="left" w:pos="2107"/>
        </w:tabs>
        <w:spacing w:before="0" w:after="0" w:line="413" w:lineRule="exact"/>
        <w:ind w:left="1960"/>
        <w:jc w:val="both"/>
      </w:pPr>
      <w:r>
        <w:t xml:space="preserve">świadczenia zabiegowe w zakresie ortopedii i traumatologii narządu </w:t>
      </w:r>
      <w:r>
        <w:lastRenderedPageBreak/>
        <w:t>ruchu,</w:t>
      </w:r>
    </w:p>
    <w:p w:rsidR="00CF30FF" w:rsidRDefault="00F5222C">
      <w:pPr>
        <w:pStyle w:val="Teksttreci20"/>
        <w:numPr>
          <w:ilvl w:val="0"/>
          <w:numId w:val="3"/>
        </w:numPr>
        <w:shd w:val="clear" w:color="auto" w:fill="auto"/>
        <w:spacing w:before="0" w:after="0" w:line="413" w:lineRule="exact"/>
        <w:ind w:firstLine="1620"/>
        <w:jc w:val="left"/>
      </w:pPr>
      <w:r>
        <w:t>inne niż wymiennie w pkt 1-15 świa</w:t>
      </w:r>
      <w:r>
        <w:t>dczenia opieki zdrowotnej udzielane świadczeniobiorcom do ukończenia 18. roku życia - ustala się w umowie odrębne kwoty zobowiązania, wraz ze wskazaniem liczby jednostek rozliczeniowych i ich cen.”,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firstLine="760"/>
        <w:jc w:val="both"/>
      </w:pPr>
      <w:r>
        <w:t>b) dodaje się ust. 5 w brzmieniu: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left="1040" w:hanging="280"/>
        <w:jc w:val="both"/>
      </w:pPr>
      <w:r>
        <w:t xml:space="preserve">„5. Przy rozliczaniu </w:t>
      </w:r>
      <w:r>
        <w:t>świadczeń udzielanych świadczeniobiorcom poniżej 18. roku życia, po przekroczeniu kwoty zobowiązania określonej w umowie dla zakresu, w którym udzielono tych świadczeń, na wniosek świadczeniodawcy składany po upływie kwartału, w którym udzielono tych świad</w:t>
      </w:r>
      <w:r>
        <w:t>czeń, zwiększeniu ulegają liczba jednostek rozliczeniowych oraz kwota zobowiązania w tym zakresie, z zastrzeżeniem, że liczba jednostek rozliczeniowych oraz kwota zobowiązania może wzrosnąć maksymalnie o liczbę jednostek rozliczeniowych i wartość, odpowiad</w:t>
      </w:r>
      <w:r>
        <w:t>ającą świadczeniom udzielonym świadczeniobiorcom poniżej 18. roku życia ponad kwotę zobowiązania, w tym kwartale.”;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413" w:lineRule="exact"/>
        <w:ind w:firstLine="760"/>
        <w:jc w:val="both"/>
      </w:pPr>
      <w:r>
        <w:t>po § 18 dodaje się rozdział 4a w brzmieniu:</w:t>
      </w:r>
    </w:p>
    <w:p w:rsidR="00CF30FF" w:rsidRDefault="00F5222C">
      <w:pPr>
        <w:pStyle w:val="Nagwek10"/>
        <w:keepNext/>
        <w:keepLines/>
        <w:shd w:val="clear" w:color="auto" w:fill="auto"/>
        <w:ind w:left="4300"/>
        <w:jc w:val="left"/>
      </w:pPr>
      <w:bookmarkStart w:id="3" w:name="bookmark3"/>
      <w:r>
        <w:t>„Rozdział 4a</w:t>
      </w:r>
      <w:bookmarkEnd w:id="3"/>
    </w:p>
    <w:p w:rsidR="00CF30FF" w:rsidRDefault="00F5222C">
      <w:pPr>
        <w:pStyle w:val="Teksttreci30"/>
        <w:shd w:val="clear" w:color="auto" w:fill="auto"/>
        <w:ind w:left="1980"/>
      </w:pPr>
      <w:r>
        <w:t>Zasady realizacji, sprawozdawania i rozliczania świadczeń z zakresu ratunkowego dos</w:t>
      </w:r>
      <w:r>
        <w:t>tępu do technologii lekowych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firstLine="760"/>
        <w:jc w:val="both"/>
      </w:pPr>
      <w:r>
        <w:rPr>
          <w:rStyle w:val="Teksttreci2Pogrubienie"/>
        </w:rPr>
        <w:t xml:space="preserve">§ 18a. </w:t>
      </w:r>
      <w:r>
        <w:t>1. Wyodrębnia się nowy zakres świadczeń dla ratunkowego dostępu do technologii lekowych dla świadczeniodawców zakwalifikowanych w ramach PSZ do poziomu:</w:t>
      </w:r>
    </w:p>
    <w:p w:rsidR="00CF30FF" w:rsidRDefault="00F5222C">
      <w:pPr>
        <w:pStyle w:val="Teksttreci20"/>
        <w:numPr>
          <w:ilvl w:val="0"/>
          <w:numId w:val="5"/>
        </w:numPr>
        <w:shd w:val="clear" w:color="auto" w:fill="auto"/>
        <w:tabs>
          <w:tab w:val="left" w:pos="1084"/>
        </w:tabs>
        <w:spacing w:before="0" w:after="0" w:line="413" w:lineRule="exact"/>
        <w:ind w:firstLine="760"/>
        <w:jc w:val="both"/>
      </w:pPr>
      <w:r>
        <w:t>III stopnia;</w:t>
      </w:r>
    </w:p>
    <w:p w:rsidR="00CF30FF" w:rsidRDefault="00F5222C">
      <w:pPr>
        <w:pStyle w:val="Teksttreci20"/>
        <w:numPr>
          <w:ilvl w:val="0"/>
          <w:numId w:val="5"/>
        </w:numPr>
        <w:shd w:val="clear" w:color="auto" w:fill="auto"/>
        <w:tabs>
          <w:tab w:val="left" w:pos="1103"/>
        </w:tabs>
        <w:spacing w:before="0" w:after="0" w:line="413" w:lineRule="exact"/>
        <w:ind w:firstLine="760"/>
        <w:jc w:val="both"/>
      </w:pPr>
      <w:r>
        <w:t>ogólnopolskiego;</w:t>
      </w:r>
    </w:p>
    <w:p w:rsidR="00CF30FF" w:rsidRDefault="00F5222C">
      <w:pPr>
        <w:pStyle w:val="Teksttreci20"/>
        <w:numPr>
          <w:ilvl w:val="0"/>
          <w:numId w:val="5"/>
        </w:numPr>
        <w:shd w:val="clear" w:color="auto" w:fill="auto"/>
        <w:tabs>
          <w:tab w:val="left" w:pos="1103"/>
        </w:tabs>
        <w:spacing w:before="0" w:after="0" w:line="413" w:lineRule="exact"/>
        <w:ind w:firstLine="760"/>
        <w:jc w:val="both"/>
      </w:pPr>
      <w:r>
        <w:t>onkologicznego;</w:t>
      </w:r>
    </w:p>
    <w:p w:rsidR="00CF30FF" w:rsidRDefault="00F5222C">
      <w:pPr>
        <w:pStyle w:val="Teksttreci20"/>
        <w:numPr>
          <w:ilvl w:val="0"/>
          <w:numId w:val="5"/>
        </w:numPr>
        <w:shd w:val="clear" w:color="auto" w:fill="auto"/>
        <w:tabs>
          <w:tab w:val="left" w:pos="1103"/>
        </w:tabs>
        <w:spacing w:before="0" w:after="0" w:line="413" w:lineRule="exact"/>
        <w:ind w:firstLine="760"/>
        <w:jc w:val="both"/>
      </w:pPr>
      <w:r>
        <w:t>pediatrycznego;</w:t>
      </w:r>
    </w:p>
    <w:p w:rsidR="00CF30FF" w:rsidRDefault="00F5222C">
      <w:pPr>
        <w:pStyle w:val="Teksttreci20"/>
        <w:numPr>
          <w:ilvl w:val="0"/>
          <w:numId w:val="5"/>
        </w:numPr>
        <w:shd w:val="clear" w:color="auto" w:fill="auto"/>
        <w:tabs>
          <w:tab w:val="left" w:pos="1103"/>
        </w:tabs>
        <w:spacing w:before="0" w:after="0" w:line="413" w:lineRule="exact"/>
        <w:ind w:firstLine="760"/>
        <w:jc w:val="both"/>
      </w:pPr>
      <w:r>
        <w:t>pulmonologicznego.</w:t>
      </w:r>
    </w:p>
    <w:p w:rsidR="00CF30FF" w:rsidRDefault="00F5222C">
      <w:pPr>
        <w:pStyle w:val="Teksttreci20"/>
        <w:numPr>
          <w:ilvl w:val="0"/>
          <w:numId w:val="6"/>
        </w:numPr>
        <w:shd w:val="clear" w:color="auto" w:fill="auto"/>
        <w:tabs>
          <w:tab w:val="left" w:pos="1031"/>
        </w:tabs>
        <w:spacing w:before="0" w:after="0" w:line="413" w:lineRule="exact"/>
        <w:ind w:firstLine="760"/>
        <w:jc w:val="both"/>
      </w:pPr>
      <w:r>
        <w:t>Do zakresu świadczeń, o którym mowa w ust. 1, nie stosuje się przepisów § 20 i 21 OWU.</w:t>
      </w:r>
    </w:p>
    <w:p w:rsidR="00CF30FF" w:rsidRDefault="00F5222C">
      <w:pPr>
        <w:pStyle w:val="Teksttreci20"/>
        <w:numPr>
          <w:ilvl w:val="0"/>
          <w:numId w:val="6"/>
        </w:numPr>
        <w:shd w:val="clear" w:color="auto" w:fill="auto"/>
        <w:tabs>
          <w:tab w:val="left" w:pos="1031"/>
        </w:tabs>
        <w:spacing w:before="0" w:after="0" w:line="413" w:lineRule="exact"/>
        <w:ind w:firstLine="760"/>
        <w:jc w:val="both"/>
      </w:pPr>
      <w:r>
        <w:t>Fundusz finansuje koszt produktu leczniczego w wysokości wynikającej z rachunku lub faktury dokumentującej zakup leku pod warunkiem uzyskania przez św</w:t>
      </w:r>
      <w:r>
        <w:t xml:space="preserve">iadczeniodawcę pozytywnej opinii konsultanta krajowego w dziedzinie medycyny odpowiedniej ze względu na chorobę lub problem zdrowotny świadczeniobiorcy albo konsultanta wojewódzkiego w tej dziedzinie, dotyczącej zasadności zastosowanego </w:t>
      </w:r>
      <w:r>
        <w:lastRenderedPageBreak/>
        <w:t>produktu leczniczeg</w:t>
      </w:r>
      <w:r>
        <w:t>o u danego świadczeniobiorcy.</w:t>
      </w:r>
    </w:p>
    <w:p w:rsidR="00CF30FF" w:rsidRDefault="00F5222C">
      <w:pPr>
        <w:pStyle w:val="Teksttreci20"/>
        <w:numPr>
          <w:ilvl w:val="0"/>
          <w:numId w:val="6"/>
        </w:numPr>
        <w:shd w:val="clear" w:color="auto" w:fill="auto"/>
        <w:tabs>
          <w:tab w:val="left" w:pos="1078"/>
        </w:tabs>
        <w:spacing w:before="0" w:after="0" w:line="413" w:lineRule="exact"/>
        <w:ind w:firstLine="740"/>
        <w:jc w:val="both"/>
      </w:pPr>
      <w:r>
        <w:t xml:space="preserve">Wzór wniosku świadczeniodawcy do konsultanta krajowego lub konsultanta wojewódzkiego o zastosowanie leku w ramach ratunkowego dostępu do technologii lekowych określa </w:t>
      </w:r>
      <w:r>
        <w:rPr>
          <w:rStyle w:val="Teksttreci2Pogrubienie"/>
        </w:rPr>
        <w:t xml:space="preserve">załącznik nr 5 </w:t>
      </w:r>
      <w:r>
        <w:t>do zarządzenia.</w:t>
      </w:r>
    </w:p>
    <w:p w:rsidR="00CF30FF" w:rsidRDefault="00F5222C">
      <w:pPr>
        <w:pStyle w:val="Teksttreci20"/>
        <w:numPr>
          <w:ilvl w:val="0"/>
          <w:numId w:val="6"/>
        </w:numPr>
        <w:shd w:val="clear" w:color="auto" w:fill="auto"/>
        <w:tabs>
          <w:tab w:val="left" w:pos="1078"/>
        </w:tabs>
        <w:spacing w:before="0" w:after="0" w:line="413" w:lineRule="exact"/>
        <w:ind w:firstLine="740"/>
        <w:jc w:val="both"/>
      </w:pPr>
      <w:r>
        <w:t>Wzór opinii konsultanta krajo</w:t>
      </w:r>
      <w:r>
        <w:t xml:space="preserve">wego lub konsultanta wojewódzkiego w sprawie zastosowania u świadczeniobiorcy leku w ramach ratunkowego dostępu do technologii lekowych określa </w:t>
      </w:r>
      <w:r>
        <w:rPr>
          <w:rStyle w:val="Teksttreci2Pogrubienie"/>
        </w:rPr>
        <w:t xml:space="preserve">załącznik nr 6 </w:t>
      </w:r>
      <w:r>
        <w:t>do zarządzenia.</w:t>
      </w:r>
    </w:p>
    <w:p w:rsidR="00CF30FF" w:rsidRDefault="00F5222C">
      <w:pPr>
        <w:pStyle w:val="Teksttreci20"/>
        <w:numPr>
          <w:ilvl w:val="0"/>
          <w:numId w:val="6"/>
        </w:numPr>
        <w:shd w:val="clear" w:color="auto" w:fill="auto"/>
        <w:tabs>
          <w:tab w:val="left" w:pos="1069"/>
        </w:tabs>
        <w:spacing w:before="0" w:after="0" w:line="413" w:lineRule="exact"/>
        <w:ind w:firstLine="740"/>
        <w:jc w:val="both"/>
      </w:pPr>
      <w:r>
        <w:t xml:space="preserve">Opinię, o której mowa w ust. 5, wraz z kopią rachunku lub faktury dokumentującej </w:t>
      </w:r>
      <w:r>
        <w:t>zakup leku świadczeniodawca przekazuje dyrektorowi właściwego oddziału wojewódzkiego Funduszu.”;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127"/>
        </w:tabs>
        <w:spacing w:before="0" w:after="0" w:line="413" w:lineRule="exact"/>
        <w:ind w:firstLine="740"/>
        <w:jc w:val="both"/>
      </w:pPr>
      <w:r>
        <w:t>załącznik nr 1 do zarządzenia otrzymuje brzmienie określone w załączniku nr</w:t>
      </w:r>
    </w:p>
    <w:p w:rsidR="00CF30FF" w:rsidRDefault="00F5222C">
      <w:pPr>
        <w:pStyle w:val="Teksttreci20"/>
        <w:numPr>
          <w:ilvl w:val="0"/>
          <w:numId w:val="7"/>
        </w:numPr>
        <w:shd w:val="clear" w:color="auto" w:fill="auto"/>
        <w:tabs>
          <w:tab w:val="left" w:pos="262"/>
        </w:tabs>
        <w:spacing w:before="0" w:after="0" w:line="413" w:lineRule="exact"/>
        <w:ind w:firstLine="0"/>
        <w:jc w:val="both"/>
      </w:pPr>
      <w:r>
        <w:t>do niniejszego zarządzenia;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0" w:line="413" w:lineRule="exact"/>
        <w:ind w:firstLine="740"/>
        <w:jc w:val="both"/>
      </w:pPr>
      <w:r>
        <w:t xml:space="preserve">załącznik nr 2 do zarządzenia otrzymuje brzmienie </w:t>
      </w:r>
      <w:r>
        <w:t>określone w załączniku nr</w:t>
      </w:r>
    </w:p>
    <w:p w:rsidR="00CF30FF" w:rsidRDefault="00F5222C">
      <w:pPr>
        <w:pStyle w:val="Teksttreci20"/>
        <w:numPr>
          <w:ilvl w:val="0"/>
          <w:numId w:val="7"/>
        </w:numPr>
        <w:shd w:val="clear" w:color="auto" w:fill="auto"/>
        <w:tabs>
          <w:tab w:val="left" w:pos="315"/>
        </w:tabs>
        <w:spacing w:before="0" w:after="0" w:line="413" w:lineRule="exact"/>
        <w:ind w:firstLine="0"/>
        <w:jc w:val="both"/>
      </w:pPr>
      <w:r>
        <w:t>do niniejszego zarządzenia;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132"/>
          <w:tab w:val="left" w:pos="2548"/>
          <w:tab w:val="left" w:pos="3738"/>
          <w:tab w:val="left" w:pos="4458"/>
          <w:tab w:val="left" w:pos="6772"/>
        </w:tabs>
        <w:spacing w:before="0" w:after="0" w:line="413" w:lineRule="exact"/>
        <w:ind w:firstLine="740"/>
        <w:jc w:val="both"/>
      </w:pPr>
      <w:r>
        <w:t>dodaje się</w:t>
      </w:r>
      <w:r>
        <w:tab/>
        <w:t>załącznik</w:t>
      </w:r>
      <w:r>
        <w:tab/>
        <w:t>nr 5</w:t>
      </w:r>
      <w:r>
        <w:tab/>
        <w:t>do zarządzenia w</w:t>
      </w:r>
      <w:r>
        <w:tab/>
        <w:t>brzmieniu określonym</w:t>
      </w:r>
    </w:p>
    <w:p w:rsidR="00CF30FF" w:rsidRDefault="00F5222C">
      <w:pPr>
        <w:pStyle w:val="Teksttreci20"/>
        <w:shd w:val="clear" w:color="auto" w:fill="auto"/>
        <w:spacing w:before="0" w:after="0" w:line="413" w:lineRule="exact"/>
        <w:ind w:firstLine="0"/>
        <w:jc w:val="both"/>
      </w:pPr>
      <w:r>
        <w:t>w załączniku nr 3 do niniejszego zarządzenia;</w:t>
      </w:r>
    </w:p>
    <w:p w:rsidR="00CF30FF" w:rsidRDefault="00F5222C">
      <w:pPr>
        <w:pStyle w:val="Teksttreci20"/>
        <w:numPr>
          <w:ilvl w:val="0"/>
          <w:numId w:val="1"/>
        </w:numPr>
        <w:shd w:val="clear" w:color="auto" w:fill="auto"/>
        <w:tabs>
          <w:tab w:val="left" w:pos="1132"/>
          <w:tab w:val="left" w:pos="2553"/>
          <w:tab w:val="left" w:pos="3743"/>
          <w:tab w:val="left" w:pos="4463"/>
          <w:tab w:val="left" w:pos="6777"/>
        </w:tabs>
        <w:spacing w:before="0" w:after="0" w:line="418" w:lineRule="exact"/>
        <w:ind w:firstLine="740"/>
        <w:jc w:val="both"/>
      </w:pPr>
      <w:r>
        <w:t>dodaje się</w:t>
      </w:r>
      <w:r>
        <w:tab/>
        <w:t>załącznik</w:t>
      </w:r>
      <w:r>
        <w:tab/>
        <w:t>nr 6</w:t>
      </w:r>
      <w:r>
        <w:tab/>
        <w:t>do zarządzenia w</w:t>
      </w:r>
      <w:r>
        <w:tab/>
        <w:t>brzmieniu określonym</w:t>
      </w:r>
    </w:p>
    <w:p w:rsidR="00CF30FF" w:rsidRDefault="00F5222C">
      <w:pPr>
        <w:pStyle w:val="Teksttreci20"/>
        <w:shd w:val="clear" w:color="auto" w:fill="auto"/>
        <w:spacing w:before="0" w:after="364" w:line="418" w:lineRule="exact"/>
        <w:ind w:firstLine="0"/>
        <w:jc w:val="both"/>
      </w:pPr>
      <w:r>
        <w:t xml:space="preserve">w załączniku nr 4 do </w:t>
      </w:r>
      <w:r>
        <w:t>niniejszego zarządzenia.</w:t>
      </w:r>
    </w:p>
    <w:p w:rsidR="00CF30FF" w:rsidRDefault="00F5222C">
      <w:pPr>
        <w:pStyle w:val="Teksttreci20"/>
        <w:shd w:val="clear" w:color="auto" w:fill="auto"/>
        <w:spacing w:before="0" w:after="360" w:line="413" w:lineRule="exact"/>
        <w:ind w:firstLine="740"/>
        <w:jc w:val="both"/>
      </w:pPr>
      <w:r>
        <w:rPr>
          <w:rStyle w:val="Teksttreci2Pogrubienie"/>
        </w:rPr>
        <w:t xml:space="preserve">§ 2. </w:t>
      </w:r>
      <w:r>
        <w:t>Zarządzenie stosuje się do rozliczania świadczeń udzielanych od dnia 1 stycznia 2021 r., z wyjątkiem § 1 pkt 2, który stosuje się do rozliczania świadczeń udzielanych od dnia 26 listopada 2020 r.</w:t>
      </w:r>
    </w:p>
    <w:p w:rsidR="00CF30FF" w:rsidRDefault="00F5222C">
      <w:pPr>
        <w:pStyle w:val="Teksttreci20"/>
        <w:shd w:val="clear" w:color="auto" w:fill="auto"/>
        <w:spacing w:before="0" w:after="780" w:line="413" w:lineRule="exact"/>
        <w:ind w:firstLine="740"/>
        <w:jc w:val="both"/>
      </w:pPr>
      <w:r>
        <w:rPr>
          <w:rStyle w:val="Teksttreci2Pogrubienie"/>
        </w:rPr>
        <w:t xml:space="preserve">§ 3. </w:t>
      </w:r>
      <w:r>
        <w:t>Zarządzenie wchodzi w życ</w:t>
      </w:r>
      <w:r>
        <w:t>ie z dniem następującym po dniu podpisania, z wyjątkiem § 1 pkt 3 w zakresie lp. 209 załącznika nr 1 do zarządzenia, który wchodzi w życie z dniem 1 lutego 2021 r.</w:t>
      </w:r>
    </w:p>
    <w:p w:rsidR="00CF30FF" w:rsidRDefault="00F5222C" w:rsidP="00F5222C">
      <w:pPr>
        <w:pStyle w:val="Nagwek10"/>
        <w:keepNext/>
        <w:keepLines/>
        <w:shd w:val="clear" w:color="auto" w:fill="auto"/>
        <w:ind w:left="2832" w:right="1080" w:firstLine="708"/>
      </w:pPr>
      <w:bookmarkStart w:id="4" w:name="bookmark4"/>
      <w:r>
        <w:t xml:space="preserve">  </w:t>
      </w:r>
      <w:r>
        <w:tab/>
      </w:r>
      <w:r>
        <w:t>PREZES</w:t>
      </w:r>
      <w:bookmarkEnd w:id="4"/>
    </w:p>
    <w:p w:rsidR="00CF30FF" w:rsidRDefault="00F5222C" w:rsidP="00F5222C">
      <w:pPr>
        <w:pStyle w:val="Nagwek10"/>
        <w:keepNext/>
        <w:keepLines/>
        <w:shd w:val="clear" w:color="auto" w:fill="auto"/>
        <w:ind w:left="2832" w:firstLine="708"/>
      </w:pPr>
      <w:bookmarkStart w:id="5" w:name="bookmark5"/>
      <w:r>
        <w:t>NARODOWEGO FUNDUSZU ZDROWIA</w:t>
      </w:r>
      <w:bookmarkEnd w:id="5"/>
    </w:p>
    <w:p w:rsidR="00CF30FF" w:rsidRDefault="00F5222C" w:rsidP="00F5222C">
      <w:pPr>
        <w:pStyle w:val="Teksttreci20"/>
        <w:shd w:val="clear" w:color="auto" w:fill="auto"/>
        <w:spacing w:before="0" w:after="0" w:line="413" w:lineRule="exact"/>
        <w:ind w:left="4248" w:right="1080" w:firstLine="0"/>
      </w:pPr>
      <w:r>
        <w:t>Filip Nowak</w:t>
      </w:r>
      <w:r>
        <w:br/>
        <w:t>po. PREZES</w:t>
      </w:r>
      <w:bookmarkStart w:id="6" w:name="_GoBack"/>
      <w:bookmarkEnd w:id="6"/>
      <w:r>
        <w:t>A NFZ</w:t>
      </w:r>
    </w:p>
    <w:sectPr w:rsidR="00CF30FF">
      <w:footerReference w:type="default" r:id="rId7"/>
      <w:footnotePr>
        <w:numFmt w:val="upperLetter"/>
        <w:numRestart w:val="eachPage"/>
      </w:footnotePr>
      <w:pgSz w:w="11900" w:h="16840"/>
      <w:pgMar w:top="1287" w:right="1384" w:bottom="1143" w:left="12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22C" w:rsidRDefault="00F5222C">
      <w:r>
        <w:separator/>
      </w:r>
    </w:p>
  </w:endnote>
  <w:endnote w:type="continuationSeparator" w:id="0">
    <w:p w:rsidR="00F5222C" w:rsidRDefault="00F5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30FF" w:rsidRDefault="00F5222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6601460</wp:posOffset>
              </wp:positionH>
              <wp:positionV relativeFrom="page">
                <wp:posOffset>10132060</wp:posOffset>
              </wp:positionV>
              <wp:extent cx="52705" cy="131445"/>
              <wp:effectExtent l="635" t="0" r="127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70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0FF" w:rsidRDefault="00F5222C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8pt;margin-top:797.8pt;width:4.1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" filled="f" stroked="f">
              <v:textbox style="mso-fit-shape-to-text:t" inset="0,0,0,0">
                <w:txbxContent>
                  <w:p w:rsidR="00CF30FF" w:rsidRDefault="00F5222C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22C" w:rsidRDefault="00F5222C">
      <w:r>
        <w:separator/>
      </w:r>
    </w:p>
  </w:footnote>
  <w:footnote w:type="continuationSeparator" w:id="0">
    <w:p w:rsidR="00F5222C" w:rsidRDefault="00F5222C">
      <w:r>
        <w:continuationSeparator/>
      </w:r>
    </w:p>
  </w:footnote>
  <w:footnote w:id="1">
    <w:p w:rsidR="00CF30FF" w:rsidRDefault="00F5222C">
      <w:pPr>
        <w:pStyle w:val="Stopka1"/>
        <w:shd w:val="clear" w:color="auto" w:fill="auto"/>
      </w:pPr>
      <w:r>
        <w:rPr>
          <w:vertAlign w:val="superscript"/>
        </w:rPr>
        <w:footnoteRef/>
      </w:r>
      <w:r>
        <w:t xml:space="preserve"> Zmiany tekstu jednolitego wymienionej ustawy zostały ogłoszone w Dz. U. z 2020 r. poz. 1492, 1493, 1578, 1875, 2112 i 2345.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E491F"/>
    <w:multiLevelType w:val="multilevel"/>
    <w:tmpl w:val="C1B4A41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431AF6"/>
    <w:multiLevelType w:val="multilevel"/>
    <w:tmpl w:val="237498E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56515C0"/>
    <w:multiLevelType w:val="multilevel"/>
    <w:tmpl w:val="35C888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7E6D3C"/>
    <w:multiLevelType w:val="multilevel"/>
    <w:tmpl w:val="B08A2E8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7F0702"/>
    <w:multiLevelType w:val="multilevel"/>
    <w:tmpl w:val="278C991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FE32C2"/>
    <w:multiLevelType w:val="multilevel"/>
    <w:tmpl w:val="1972973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D34FD8"/>
    <w:multiLevelType w:val="multilevel"/>
    <w:tmpl w:val="BCD6D57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Letter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FF"/>
    <w:rsid w:val="00CF30FF"/>
    <w:rsid w:val="00F5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362B8"/>
  <w15:docId w15:val="{33541EF3-9F49-451A-ABDE-3C4E0BC7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3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13" w:lineRule="exact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60" w:after="540" w:line="0" w:lineRule="atLeast"/>
      <w:ind w:hanging="360"/>
      <w:jc w:val="center"/>
    </w:pPr>
    <w:rPr>
      <w:rFonts w:ascii="Arial" w:eastAsia="Arial" w:hAnsi="Arial" w:cs="Arial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 Narrow" w:eastAsia="Arial Narrow" w:hAnsi="Arial Narrow" w:cs="Arial Narrow"/>
      <w:sz w:val="18"/>
      <w:szCs w:val="1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413" w:lineRule="exact"/>
      <w:ind w:hanging="940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Popek Marta</dc:creator>
  <cp:lastModifiedBy>Popek Marta</cp:lastModifiedBy>
  <cp:revision>1</cp:revision>
  <dcterms:created xsi:type="dcterms:W3CDTF">2021-01-05T15:59:00Z</dcterms:created>
  <dcterms:modified xsi:type="dcterms:W3CDTF">2021-01-05T16:00:00Z</dcterms:modified>
</cp:coreProperties>
</file>