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F80" w:rsidRDefault="002B2D8D">
      <w:pPr>
        <w:pStyle w:val="Nagwek10"/>
        <w:keepNext/>
        <w:keepLines/>
        <w:shd w:val="clear" w:color="auto" w:fill="auto"/>
        <w:ind w:right="20"/>
      </w:pPr>
      <w:bookmarkStart w:id="0" w:name="bookmark0"/>
      <w:bookmarkStart w:id="1" w:name="_GoBack"/>
      <w:bookmarkEnd w:id="1"/>
      <w:r>
        <w:t>ZARZĄDZENIE Nr 4/2021/DSOZ</w:t>
      </w:r>
      <w:r>
        <w:br/>
        <w:t>PREZESA</w:t>
      </w:r>
      <w:bookmarkEnd w:id="0"/>
    </w:p>
    <w:p w:rsidR="00C90F80" w:rsidRDefault="002B2D8D">
      <w:pPr>
        <w:pStyle w:val="Nagwek10"/>
        <w:keepNext/>
        <w:keepLines/>
        <w:shd w:val="clear" w:color="auto" w:fill="auto"/>
        <w:spacing w:after="540"/>
        <w:ind w:right="20"/>
      </w:pPr>
      <w:bookmarkStart w:id="2" w:name="bookmark1"/>
      <w:r>
        <w:t>NARODOWEGO FUNDUSZU ZDROWIA</w:t>
      </w:r>
      <w:bookmarkEnd w:id="2"/>
      <w:r>
        <w:br/>
      </w:r>
      <w:r>
        <w:rPr>
          <w:rStyle w:val="Teksttreci2"/>
          <w:b w:val="0"/>
          <w:bCs w:val="0"/>
        </w:rPr>
        <w:t>z dnia 05.01.2021 r.</w:t>
      </w:r>
    </w:p>
    <w:p w:rsidR="00C90F80" w:rsidRDefault="002B2D8D">
      <w:pPr>
        <w:pStyle w:val="Teksttreci30"/>
        <w:shd w:val="clear" w:color="auto" w:fill="auto"/>
        <w:spacing w:before="0"/>
        <w:ind w:right="20"/>
      </w:pPr>
      <w:r>
        <w:t>zmieniające zarządzenie w sprawie określenia warunków zawierania</w:t>
      </w:r>
      <w:r>
        <w:br/>
        <w:t>i realizacji umów w rodzaju leczenie szpitalne oraz leczenie szpitalne</w:t>
      </w:r>
      <w:r>
        <w:br/>
        <w:t>- świadczenia wysokospecjalistyczne</w:t>
      </w:r>
    </w:p>
    <w:p w:rsidR="00C90F80" w:rsidRDefault="002B2D8D">
      <w:pPr>
        <w:pStyle w:val="Teksttreci20"/>
        <w:shd w:val="clear" w:color="auto" w:fill="auto"/>
        <w:spacing w:before="0" w:after="360" w:line="413" w:lineRule="exact"/>
        <w:ind w:firstLine="620"/>
        <w:jc w:val="both"/>
      </w:pPr>
      <w:r>
        <w:t>Na podstawie art. 102 ust. 5 pkt 21 i 25 oraz art. 146 ust. 1 ustawy z dnia 27 sierpnia 2004 r. o świadczeniach opieki zdrowotnej finansowanych ze środków publicznych (Dz. U. z 2020 r. poz. 1398, z późn. zm.</w:t>
      </w:r>
      <w:r>
        <w:rPr>
          <w:vertAlign w:val="superscript"/>
        </w:rPr>
        <w:footnoteReference w:id="1"/>
      </w:r>
      <w:r>
        <w:t>) zarządza się, co następuje: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firstLine="620"/>
        <w:jc w:val="both"/>
      </w:pPr>
      <w:r>
        <w:rPr>
          <w:rStyle w:val="Teksttreci2Pogrubienie"/>
        </w:rPr>
        <w:t>§ 1</w:t>
      </w:r>
      <w:r>
        <w:t>. W zarządzeni</w:t>
      </w:r>
      <w:r>
        <w:t xml:space="preserve">u Nr 184/2019/DSOZ Prezesa Narodowego Funduszu Zdrowia z dnia 31 grudnia 2019 r. w sprawie określenia warunków zawierania i realizacji umów w rodzaju leczenie szpitalne oraz leczenie szpitalne- świadczenia wysokospecjalistyczne, zmienionym zarządzeniem Nr </w:t>
      </w:r>
      <w:r>
        <w:t xml:space="preserve">23/2020/DSOZ Prezesa Narodowego Funduszu Zdrowia z dnia 28 lutego 2020 r., zarządzeniem Nr 97/2020/DSOZ Prezesa Narodowego Funduszu Zdrowia z dnia 2 lipca 2020 r. oraz zarządzeniem Nr 155/2020/DSOZ Prezesa Narodowego Funduszu Zdrowia z dnia 6 października </w:t>
      </w:r>
      <w:r>
        <w:t>2020 r., wprowadza się następujące zmiany:</w:t>
      </w:r>
    </w:p>
    <w:p w:rsidR="00C90F80" w:rsidRDefault="002B2D8D">
      <w:pPr>
        <w:pStyle w:val="Teksttreci20"/>
        <w:numPr>
          <w:ilvl w:val="0"/>
          <w:numId w:val="1"/>
        </w:numPr>
        <w:shd w:val="clear" w:color="auto" w:fill="auto"/>
        <w:tabs>
          <w:tab w:val="left" w:pos="956"/>
        </w:tabs>
        <w:spacing w:before="0" w:after="0" w:line="413" w:lineRule="exact"/>
        <w:ind w:firstLine="620"/>
        <w:jc w:val="both"/>
      </w:pPr>
      <w:r>
        <w:t>w § 12 dodaje się ust. 5 w brzmieniu: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980" w:firstLine="0"/>
        <w:jc w:val="both"/>
      </w:pPr>
      <w:r>
        <w:t>„5. Przy rozliczaniu świadczeń udzielanych świadczeniobiorcom poniżej 18. roku życia, po przekroczeniu kwoty zobowiązania określonej w umowie dla zakresu, w którym udzielono t</w:t>
      </w:r>
      <w:r>
        <w:t>ych świadczeń, na wniosek świadczeniodawcy składany po upływie kwartału, w którym udzielono tych świadczeń, zwiększeniu ulegają liczba jednostek rozliczeniowych oraz kwota zobowiązania w tym zakresie, z zastrzeżeniem, że liczba jednostek rozliczeniowych or</w:t>
      </w:r>
      <w:r>
        <w:t>az kwota zobowiązania może wzrosnąć maksymalnie o liczbę jednostek rozliczeniowych i wartość odpowiadającą świadczeniom udzielonym świadczeniobiorcom poniżej 18. roku życia ponad kwotę zobowiązania w tym kwartale.”;</w:t>
      </w:r>
    </w:p>
    <w:p w:rsidR="00C90F80" w:rsidRDefault="002B2D8D">
      <w:pPr>
        <w:pStyle w:val="Teksttreci20"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413" w:lineRule="exact"/>
        <w:ind w:left="600" w:firstLine="0"/>
        <w:jc w:val="both"/>
      </w:pPr>
      <w:r>
        <w:t>w § 17:</w:t>
      </w:r>
    </w:p>
    <w:p w:rsidR="00C90F80" w:rsidRDefault="002B2D8D">
      <w:pPr>
        <w:pStyle w:val="Teksttreci20"/>
        <w:numPr>
          <w:ilvl w:val="0"/>
          <w:numId w:val="2"/>
        </w:numPr>
        <w:shd w:val="clear" w:color="auto" w:fill="auto"/>
        <w:tabs>
          <w:tab w:val="left" w:pos="1348"/>
        </w:tabs>
        <w:spacing w:before="0" w:after="0" w:line="413" w:lineRule="exact"/>
        <w:ind w:left="960" w:firstLine="0"/>
        <w:jc w:val="both"/>
      </w:pPr>
      <w:r>
        <w:t xml:space="preserve">w ust. 6 dodaje się pkt 3 w </w:t>
      </w:r>
      <w:r>
        <w:t>brzmieniu:</w:t>
      </w:r>
    </w:p>
    <w:p w:rsidR="00C90F80" w:rsidRDefault="002B2D8D">
      <w:pPr>
        <w:pStyle w:val="Teksttreci20"/>
        <w:shd w:val="clear" w:color="auto" w:fill="auto"/>
        <w:tabs>
          <w:tab w:val="left" w:pos="2881"/>
          <w:tab w:val="left" w:pos="3883"/>
        </w:tabs>
        <w:spacing w:before="0" w:after="0" w:line="413" w:lineRule="exact"/>
        <w:ind w:left="1320" w:firstLine="0"/>
        <w:jc w:val="both"/>
      </w:pPr>
      <w:r>
        <w:lastRenderedPageBreak/>
        <w:t>„3) C05G,</w:t>
      </w:r>
      <w:r>
        <w:tab/>
        <w:t>C05H,</w:t>
      </w:r>
      <w:r>
        <w:tab/>
        <w:t>C06G, C06H - wartość tych produktów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880" w:firstLine="0"/>
        <w:jc w:val="both"/>
      </w:pPr>
      <w:r>
        <w:t>rozliczeniowych (ustalona w katalogu grup dla odpowiedniego trybu realizacji umowy) korygowana jest z zastosowaniem współczynnika o wartości 1,8.”,</w:t>
      </w:r>
    </w:p>
    <w:p w:rsidR="00C90F80" w:rsidRDefault="002B2D8D">
      <w:pPr>
        <w:pStyle w:val="Teksttreci20"/>
        <w:numPr>
          <w:ilvl w:val="0"/>
          <w:numId w:val="2"/>
        </w:numPr>
        <w:shd w:val="clear" w:color="auto" w:fill="auto"/>
        <w:tabs>
          <w:tab w:val="left" w:pos="1348"/>
        </w:tabs>
        <w:spacing w:before="0" w:after="0" w:line="413" w:lineRule="exact"/>
        <w:ind w:left="960" w:firstLine="0"/>
        <w:jc w:val="both"/>
      </w:pPr>
      <w:r>
        <w:t>dodaje się ust. 16 i 17 w brzmieniu: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320" w:firstLine="120"/>
        <w:jc w:val="left"/>
      </w:pPr>
      <w:r>
        <w:t>„16. W p</w:t>
      </w:r>
      <w:r>
        <w:t>rzypadku, gdy u świadczeniodawcy udzielającego świadczeń w zakresie otolaryngologia, otolaryngologia dla dzieci, audiologia i foniatria, audiologia i foniatria dla dzieci w sytuacji rozliczania hospitalizacji grupą C05G, C05H, C06G, C06H, C07G, C07H, C07I:</w:t>
      </w:r>
    </w:p>
    <w:p w:rsidR="00C90F80" w:rsidRDefault="002B2D8D">
      <w:pPr>
        <w:pStyle w:val="Teksttreci20"/>
        <w:numPr>
          <w:ilvl w:val="0"/>
          <w:numId w:val="3"/>
        </w:numPr>
        <w:shd w:val="clear" w:color="auto" w:fill="auto"/>
        <w:tabs>
          <w:tab w:val="left" w:pos="2881"/>
        </w:tabs>
        <w:spacing w:before="0" w:after="0" w:line="413" w:lineRule="exact"/>
        <w:ind w:left="1880" w:firstLine="140"/>
        <w:jc w:val="both"/>
      </w:pPr>
      <w:r>
        <w:t>średni czas oczekiwania na udzielenie świadczenia w</w:t>
      </w:r>
    </w:p>
    <w:p w:rsidR="00C90F80" w:rsidRDefault="002B2D8D">
      <w:pPr>
        <w:pStyle w:val="Teksttreci20"/>
        <w:shd w:val="clear" w:color="auto" w:fill="auto"/>
        <w:tabs>
          <w:tab w:val="right" w:pos="8154"/>
          <w:tab w:val="right" w:pos="9233"/>
        </w:tabs>
        <w:spacing w:before="0" w:after="0" w:line="413" w:lineRule="exact"/>
        <w:ind w:left="1880" w:firstLine="140"/>
        <w:jc w:val="both"/>
      </w:pPr>
      <w:r>
        <w:t>kategorii medycznej „przypadek stabilny” z danego okresu sprawozdawczego, mierzony na</w:t>
      </w:r>
      <w:r>
        <w:tab/>
        <w:t>ostatni dzień</w:t>
      </w:r>
      <w:r>
        <w:tab/>
        <w:t>okresu</w:t>
      </w:r>
    </w:p>
    <w:p w:rsidR="00C90F80" w:rsidRDefault="002B2D8D">
      <w:pPr>
        <w:pStyle w:val="Teksttreci20"/>
        <w:shd w:val="clear" w:color="auto" w:fill="auto"/>
        <w:tabs>
          <w:tab w:val="center" w:pos="6407"/>
          <w:tab w:val="right" w:pos="8154"/>
          <w:tab w:val="right" w:pos="9233"/>
        </w:tabs>
        <w:spacing w:before="0" w:after="0" w:line="413" w:lineRule="exact"/>
        <w:ind w:left="1880" w:firstLine="0"/>
        <w:jc w:val="both"/>
      </w:pPr>
      <w:r>
        <w:t>sprawozdawczego, uległ skróceniu</w:t>
      </w:r>
      <w:r>
        <w:tab/>
        <w:t>o</w:t>
      </w:r>
      <w:r>
        <w:tab/>
        <w:t>nie mniej niż</w:t>
      </w:r>
      <w:r>
        <w:tab/>
        <w:t>20%, w</w:t>
      </w:r>
    </w:p>
    <w:p w:rsidR="00C90F80" w:rsidRDefault="002B2D8D">
      <w:pPr>
        <w:pStyle w:val="Teksttreci20"/>
        <w:shd w:val="clear" w:color="auto" w:fill="auto"/>
        <w:tabs>
          <w:tab w:val="center" w:pos="6407"/>
          <w:tab w:val="right" w:pos="9233"/>
        </w:tabs>
        <w:spacing w:before="0" w:after="0" w:line="413" w:lineRule="exact"/>
        <w:ind w:left="1880" w:firstLine="140"/>
        <w:jc w:val="both"/>
      </w:pPr>
      <w:r>
        <w:t>stosunku do średniego czasu</w:t>
      </w:r>
      <w:r>
        <w:tab/>
        <w:t xml:space="preserve">oczekiwania </w:t>
      </w:r>
      <w:r>
        <w:t>z</w:t>
      </w:r>
      <w:r>
        <w:tab/>
        <w:t>okresu</w:t>
      </w:r>
    </w:p>
    <w:p w:rsidR="00C90F80" w:rsidRDefault="002B2D8D">
      <w:pPr>
        <w:pStyle w:val="Teksttreci20"/>
        <w:shd w:val="clear" w:color="auto" w:fill="auto"/>
        <w:tabs>
          <w:tab w:val="right" w:pos="8154"/>
          <w:tab w:val="right" w:pos="9233"/>
        </w:tabs>
        <w:spacing w:before="0" w:after="0" w:line="413" w:lineRule="exact"/>
        <w:ind w:left="1880" w:firstLine="0"/>
        <w:jc w:val="both"/>
      </w:pPr>
      <w:r>
        <w:t>sprawozdawczego poprzedzającego bezpośrednio dany okres sprawozdawczy, mierzonego na</w:t>
      </w:r>
      <w:r>
        <w:tab/>
        <w:t>ostatni dzień</w:t>
      </w:r>
      <w:r>
        <w:tab/>
        <w:t>okresu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880" w:firstLine="0"/>
        <w:jc w:val="both"/>
      </w:pPr>
      <w:r>
        <w:t>sprawozdawczego,</w:t>
      </w:r>
    </w:p>
    <w:p w:rsidR="00C90F80" w:rsidRDefault="002B2D8D">
      <w:pPr>
        <w:pStyle w:val="Teksttreci20"/>
        <w:numPr>
          <w:ilvl w:val="0"/>
          <w:numId w:val="3"/>
        </w:numPr>
        <w:shd w:val="clear" w:color="auto" w:fill="auto"/>
        <w:tabs>
          <w:tab w:val="left" w:pos="2881"/>
        </w:tabs>
        <w:spacing w:before="0" w:after="0" w:line="413" w:lineRule="exact"/>
        <w:ind w:left="1880" w:firstLine="140"/>
        <w:jc w:val="both"/>
      </w:pPr>
      <w:r>
        <w:t xml:space="preserve">liczba osób skreślonych z listy oczekujących z powodu wykonania świadczenia w danym okresie sprawozdawczym jest większa niż </w:t>
      </w:r>
      <w:r>
        <w:t>liczba osób skreślonych z listy oczekujących z powodu wykonania świadczenia w okresie sprawozdawczym bezpośrednio poprzedzającym dany okres sprawozdawczy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320" w:firstLine="120"/>
        <w:jc w:val="both"/>
      </w:pPr>
      <w:r>
        <w:t xml:space="preserve">- wartość tych produktów rozliczeniowych (ustalona w katalogu grup dla odpowiedniego trybu realizacji </w:t>
      </w:r>
      <w:r>
        <w:t>umowy) korygowana jest z zastosowaniem współczynnika o wartości 1,01.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320" w:firstLine="0"/>
        <w:jc w:val="both"/>
      </w:pPr>
      <w:r>
        <w:t>17. Liczba świadczeń, o której mowa w § 17 ust. 4, 5 i 8 oraz w § 20 ust. 6, obliczana jest na podstawie ich realizacji w roku 2019 albo 2020.”;</w:t>
      </w:r>
    </w:p>
    <w:p w:rsidR="00C90F80" w:rsidRDefault="002B2D8D">
      <w:pPr>
        <w:pStyle w:val="Teksttreci20"/>
        <w:numPr>
          <w:ilvl w:val="0"/>
          <w:numId w:val="3"/>
        </w:numPr>
        <w:shd w:val="clear" w:color="auto" w:fill="auto"/>
        <w:tabs>
          <w:tab w:val="left" w:pos="952"/>
        </w:tabs>
        <w:spacing w:before="0" w:after="0" w:line="413" w:lineRule="exact"/>
        <w:ind w:left="460" w:firstLine="0"/>
        <w:jc w:val="both"/>
      </w:pPr>
      <w:r>
        <w:t>w § 24 w ust. 3: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960" w:firstLine="0"/>
        <w:jc w:val="both"/>
      </w:pPr>
      <w:r>
        <w:t>a) pkt 1 i 2 otrzymują b</w:t>
      </w:r>
      <w:r>
        <w:t>rzmienie: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320" w:firstLine="0"/>
        <w:jc w:val="right"/>
      </w:pPr>
      <w:r>
        <w:t>„1) świadczeniodawca składa do właściwego oddziału Funduszu odpowiedni wniosek, zgodnie ze wzorem określonym w zarządzeniu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600" w:firstLine="0"/>
        <w:jc w:val="both"/>
      </w:pPr>
      <w:r>
        <w:t>Prezesa Funduszu w sprawie wniosków o indywidualne sprawozdanie lub rozliczenie świadczeń;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840" w:firstLine="380"/>
        <w:jc w:val="both"/>
      </w:pPr>
      <w:r>
        <w:t xml:space="preserve">2) wniosek, o którym mowa w pkt </w:t>
      </w:r>
      <w:r>
        <w:t xml:space="preserve">1, świadczeniodawca składa w trakcie </w:t>
      </w:r>
      <w:r>
        <w:lastRenderedPageBreak/>
        <w:t>hospitalizacji albo w terminie do 7 dni roboczych od dnia jej zakończenia, w formie papierowej wraz z przesłaną jednocześnie jej wersją elektroniczną albo elektronicznej, wraz ze szczegółową specyfikacją kosztową świadc</w:t>
      </w:r>
      <w:r>
        <w:t>zenia, uwzględniającą faktyczne koszty związane z udzieleniem tego świadczenia, z zastrzeżeniem pkt 3. W przypadku formy papierowej o zachowaniu terminu decyduje data nadania przesyłki;”, b) pkt 4 - 6 otrzymują brzmienie: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740" w:hanging="440"/>
        <w:jc w:val="both"/>
      </w:pPr>
      <w:r>
        <w:t xml:space="preserve">„4) oddział Funduszu wydaje zgodę </w:t>
      </w:r>
      <w:r>
        <w:t>na indywidualne rozliczenie świadczeń, o których mowa w ust. 1 i 2, po przeprowadzeniu szczegółowej weryfikacji złożonych dokumentów, na zasadach określonych w zarządzeniu Prezesa Funduszu w sprawie wniosków o indywidualne sprawozdanie lub rozliczenie świa</w:t>
      </w:r>
      <w:r>
        <w:t>dczeń;</w:t>
      </w:r>
    </w:p>
    <w:p w:rsidR="00C90F80" w:rsidRDefault="002B2D8D">
      <w:pPr>
        <w:pStyle w:val="Teksttreci20"/>
        <w:numPr>
          <w:ilvl w:val="0"/>
          <w:numId w:val="4"/>
        </w:numPr>
        <w:shd w:val="clear" w:color="auto" w:fill="auto"/>
        <w:spacing w:before="0" w:after="0" w:line="413" w:lineRule="exact"/>
        <w:ind w:left="1740" w:hanging="440"/>
        <w:jc w:val="both"/>
      </w:pPr>
      <w:r>
        <w:t xml:space="preserve"> niewyrażenie przez oddział Funduszu zgody na realizację wniosku, albo na wysokość wnioskowanej kwoty objętej zgodą, wymaga szczegółowego uzasadnienia;</w:t>
      </w:r>
    </w:p>
    <w:p w:rsidR="00C90F80" w:rsidRDefault="002B2D8D">
      <w:pPr>
        <w:pStyle w:val="Teksttreci20"/>
        <w:numPr>
          <w:ilvl w:val="0"/>
          <w:numId w:val="4"/>
        </w:numPr>
        <w:shd w:val="clear" w:color="auto" w:fill="auto"/>
        <w:spacing w:before="0" w:after="0" w:line="413" w:lineRule="exact"/>
        <w:ind w:left="1740" w:hanging="440"/>
        <w:jc w:val="both"/>
      </w:pPr>
      <w:r>
        <w:t xml:space="preserve"> od rozstrzygnięcia oddziału Funduszu wydanego w wyniku rozpatrzenia wniosku, o którym mowa w pkt</w:t>
      </w:r>
      <w:r>
        <w:t xml:space="preserve"> 4, odwołanie nie przysługuje;”;</w:t>
      </w:r>
    </w:p>
    <w:p w:rsidR="00C90F80" w:rsidRDefault="002B2D8D">
      <w:pPr>
        <w:pStyle w:val="Teksttreci20"/>
        <w:numPr>
          <w:ilvl w:val="0"/>
          <w:numId w:val="3"/>
        </w:numPr>
        <w:shd w:val="clear" w:color="auto" w:fill="auto"/>
        <w:tabs>
          <w:tab w:val="left" w:pos="815"/>
        </w:tabs>
        <w:spacing w:before="0" w:after="0" w:line="413" w:lineRule="exact"/>
        <w:ind w:left="460" w:firstLine="0"/>
        <w:jc w:val="both"/>
      </w:pPr>
      <w:r>
        <w:t>w § 25: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840" w:firstLine="0"/>
        <w:jc w:val="left"/>
      </w:pPr>
      <w:r>
        <w:t>a) pkt 8 otrzymuje brzmienie:</w:t>
      </w:r>
    </w:p>
    <w:p w:rsidR="00C90F80" w:rsidRDefault="002B2D8D">
      <w:pPr>
        <w:pStyle w:val="Teksttreci20"/>
        <w:shd w:val="clear" w:color="auto" w:fill="auto"/>
        <w:tabs>
          <w:tab w:val="left" w:pos="3471"/>
        </w:tabs>
        <w:spacing w:before="0" w:after="0" w:line="413" w:lineRule="exact"/>
        <w:ind w:left="1300" w:hanging="80"/>
        <w:jc w:val="both"/>
      </w:pPr>
      <w:r>
        <w:t>„8) o ile w czasie trwania hospitalizacji związanej przedmiotowo ze świadczeniem wysokospecjalistycznym, o którym mowa w rozporządzeniu</w:t>
      </w:r>
      <w:r>
        <w:tab/>
        <w:t>wysokospecjalistycznym lub świadczeniem</w:t>
      </w:r>
    </w:p>
    <w:p w:rsidR="00C90F80" w:rsidRDefault="002B2D8D">
      <w:pPr>
        <w:pStyle w:val="Teksttreci20"/>
        <w:shd w:val="clear" w:color="auto" w:fill="auto"/>
        <w:tabs>
          <w:tab w:val="left" w:pos="2842"/>
        </w:tabs>
        <w:spacing w:before="0" w:after="0" w:line="413" w:lineRule="exact"/>
        <w:ind w:left="1220" w:firstLine="0"/>
        <w:jc w:val="both"/>
      </w:pPr>
      <w:r>
        <w:t xml:space="preserve">wymienionym w </w:t>
      </w:r>
      <w:r>
        <w:rPr>
          <w:rStyle w:val="Teksttreci2Pogrubienie"/>
        </w:rPr>
        <w:t xml:space="preserve">załączniku nr 1ws </w:t>
      </w:r>
      <w:r>
        <w:t>do zarządzenia, rozpoczęto realizację tego świadczenia, w rozumieniu zarządzenia dzień rozpoczęcia</w:t>
      </w:r>
      <w:r>
        <w:tab/>
        <w:t>realizacji świadczenia jest dniem technicznego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300" w:hanging="80"/>
        <w:jc w:val="both"/>
      </w:pPr>
      <w:r>
        <w:t xml:space="preserve">zakończenia odpowiedniej grupy z katalogu grup określonego w </w:t>
      </w:r>
      <w:r>
        <w:rPr>
          <w:rStyle w:val="Teksttreci2Pogrubienie"/>
        </w:rPr>
        <w:t xml:space="preserve">załączniku nr 1a </w:t>
      </w:r>
      <w:r>
        <w:t xml:space="preserve">do zarządzenia lub produktu rozliczeniowego z katalogu produktów odrębnych, określonego w </w:t>
      </w:r>
      <w:r>
        <w:rPr>
          <w:rStyle w:val="Teksttreci2Pogrubienie"/>
        </w:rPr>
        <w:t xml:space="preserve">załączniku nr 1b </w:t>
      </w:r>
      <w:r>
        <w:t>do zarządzenia.”;</w:t>
      </w:r>
    </w:p>
    <w:p w:rsidR="00C90F80" w:rsidRDefault="002B2D8D">
      <w:pPr>
        <w:pStyle w:val="Teksttreci20"/>
        <w:numPr>
          <w:ilvl w:val="0"/>
          <w:numId w:val="5"/>
        </w:numPr>
        <w:shd w:val="clear" w:color="auto" w:fill="auto"/>
        <w:tabs>
          <w:tab w:val="left" w:pos="1315"/>
        </w:tabs>
        <w:spacing w:before="0" w:after="0" w:line="413" w:lineRule="exact"/>
        <w:ind w:left="960" w:firstLine="0"/>
        <w:jc w:val="both"/>
      </w:pPr>
      <w:r>
        <w:t>w pkt 15 lit. a i b otrzymują brzmienie: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600" w:firstLine="0"/>
        <w:jc w:val="both"/>
      </w:pPr>
      <w:r>
        <w:t xml:space="preserve">„a) lit. a, świadczeniodawca występuje do dyrektora oddziału Funduszu z odpowiednim </w:t>
      </w:r>
      <w:r>
        <w:t xml:space="preserve">wnioskiem, zgodnie ze wzorem określonym w zarządzeniu Prezesa Funduszu w sprawie wniosków o indywidualne sprawozdanie i rozliczenie świadczeń, w trakcie hospitalizacji albo w terminie do 7 dni roboczych od dnia jej zakończenia, celem uzyskania </w:t>
      </w:r>
      <w:r>
        <w:lastRenderedPageBreak/>
        <w:t>zgody na sfi</w:t>
      </w:r>
      <w:r>
        <w:t xml:space="preserve">nansowanie świadczenia stanowiącego przedmiot wniosku, b) lit. b, świadczeniodawca występuje do dyrektora oddziału Funduszu z odpowiednim wnioskiem, zgodnie ze wzorem określonym w zarządzeniu Prezesa Funduszu w sprawie wniosków o indywidualne sprawozdanie </w:t>
      </w:r>
      <w:r>
        <w:t>i rozliczenie świadczeń, przed rozpoczęciem realizacji świadczenia, w trakcie realizacji świadczenia albo w terminie 7 dni roboczych od dnia zakończenia realizacji świadczenia, celem uzyskania zgody na sfinansowanie świadczenia stanowiącego przedmiot wnios</w:t>
      </w:r>
      <w:r>
        <w:t>ku;”,</w:t>
      </w:r>
    </w:p>
    <w:p w:rsidR="00C90F80" w:rsidRDefault="002B2D8D">
      <w:pPr>
        <w:pStyle w:val="Teksttreci20"/>
        <w:numPr>
          <w:ilvl w:val="0"/>
          <w:numId w:val="5"/>
        </w:numPr>
        <w:shd w:val="clear" w:color="auto" w:fill="auto"/>
        <w:tabs>
          <w:tab w:val="left" w:pos="1315"/>
        </w:tabs>
        <w:spacing w:before="0" w:after="0" w:line="413" w:lineRule="exact"/>
        <w:ind w:left="960" w:firstLine="0"/>
        <w:jc w:val="both"/>
      </w:pPr>
      <w:r>
        <w:t>pkt 16 otrzymuje brzmienie: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left="1880" w:hanging="560"/>
        <w:jc w:val="both"/>
      </w:pPr>
      <w:r>
        <w:t>„16) zgodę na rozliczenie świadczenia, o którym mowa w pkt 15, wydaje dyrektor oddziału Funduszu, na zasadach i w terminie określonym w zarządzeniu Prezesa Funduszu w sprawie wniosków o indywidualne sprawozdanie i rozlicze</w:t>
      </w:r>
      <w:r>
        <w:t>nie świadczeń;”;</w:t>
      </w:r>
    </w:p>
    <w:p w:rsidR="00C90F80" w:rsidRDefault="002B2D8D">
      <w:pPr>
        <w:pStyle w:val="Teksttreci20"/>
        <w:numPr>
          <w:ilvl w:val="0"/>
          <w:numId w:val="3"/>
        </w:numPr>
        <w:shd w:val="clear" w:color="auto" w:fill="auto"/>
        <w:tabs>
          <w:tab w:val="left" w:pos="1163"/>
        </w:tabs>
        <w:spacing w:before="0" w:after="0" w:line="413" w:lineRule="exact"/>
        <w:ind w:left="1200"/>
        <w:jc w:val="left"/>
      </w:pPr>
      <w:r>
        <w:t>załączniki nr 1a - 1c do zarządzenia otrzymują brzmienie określone odpowiednio w załącznikach nr 1 - 3 do niniejszego zarządzenia;</w:t>
      </w:r>
    </w:p>
    <w:p w:rsidR="00C90F80" w:rsidRDefault="002B2D8D">
      <w:pPr>
        <w:pStyle w:val="Teksttreci20"/>
        <w:numPr>
          <w:ilvl w:val="0"/>
          <w:numId w:val="3"/>
        </w:numPr>
        <w:shd w:val="clear" w:color="auto" w:fill="auto"/>
        <w:tabs>
          <w:tab w:val="left" w:pos="1163"/>
        </w:tabs>
        <w:spacing w:before="0" w:after="0" w:line="418" w:lineRule="exact"/>
        <w:ind w:left="1200"/>
        <w:jc w:val="left"/>
      </w:pPr>
      <w:r>
        <w:t xml:space="preserve">załączniki nr 2a - 2c do zarządzenia otrzymują brzmienie określone odpowiednio w załącznikach nr 4 - 6 do </w:t>
      </w:r>
      <w:r>
        <w:t>niniejszego zarządzenia;</w:t>
      </w:r>
    </w:p>
    <w:p w:rsidR="00C90F80" w:rsidRDefault="002B2D8D">
      <w:pPr>
        <w:pStyle w:val="Teksttreci20"/>
        <w:numPr>
          <w:ilvl w:val="0"/>
          <w:numId w:val="3"/>
        </w:numPr>
        <w:shd w:val="clear" w:color="auto" w:fill="auto"/>
        <w:tabs>
          <w:tab w:val="left" w:pos="1163"/>
        </w:tabs>
        <w:spacing w:before="0" w:after="360" w:line="413" w:lineRule="exact"/>
        <w:ind w:left="1200"/>
        <w:jc w:val="left"/>
      </w:pPr>
      <w:r>
        <w:t>załącznik nr 3a do zarządzenia otrzymuje brzmienie określone w załączniku nr 7 do niniejszego zarządzenia.</w:t>
      </w:r>
    </w:p>
    <w:p w:rsidR="00C90F80" w:rsidRDefault="002B2D8D">
      <w:pPr>
        <w:pStyle w:val="Teksttreci20"/>
        <w:shd w:val="clear" w:color="auto" w:fill="auto"/>
        <w:spacing w:before="0" w:after="498" w:line="413" w:lineRule="exact"/>
        <w:ind w:firstLine="460"/>
        <w:jc w:val="both"/>
      </w:pPr>
      <w:r>
        <w:rPr>
          <w:rStyle w:val="Teksttreci2Pogrubienie"/>
        </w:rPr>
        <w:t xml:space="preserve">§ 2. </w:t>
      </w:r>
      <w:r>
        <w:t>Do postępowań w sprawie zawarcia umów o udzielanie świadczeń opieki zdrowotnej wszczętych i niezakończonych przed dniem</w:t>
      </w:r>
      <w:r>
        <w:t xml:space="preserve"> wejścia w życie niniejszego zarządzenia, stosuje się przepisy zarządzenia, o którym mowa w § 1, w brzmieniu obowiązującym przed dniem wejścia w życie niniejszego zarządzenia.</w:t>
      </w:r>
    </w:p>
    <w:p w:rsidR="00C90F80" w:rsidRDefault="002B2D8D">
      <w:pPr>
        <w:pStyle w:val="Teksttreci20"/>
        <w:shd w:val="clear" w:color="auto" w:fill="auto"/>
        <w:spacing w:before="0" w:after="0" w:line="240" w:lineRule="exact"/>
        <w:ind w:firstLine="460"/>
        <w:jc w:val="both"/>
      </w:pPr>
      <w:r>
        <w:rPr>
          <w:rStyle w:val="Teksttreci2Pogrubienie"/>
        </w:rPr>
        <w:t xml:space="preserve">§ 3. </w:t>
      </w:r>
      <w:r>
        <w:t>1. Dyrektorzy oddziałów wojewódzkich Narodowego Funduszu Zdrowia</w:t>
      </w:r>
    </w:p>
    <w:p w:rsidR="00C90F80" w:rsidRDefault="002B2D8D">
      <w:pPr>
        <w:pStyle w:val="Teksttreci20"/>
        <w:shd w:val="clear" w:color="auto" w:fill="auto"/>
        <w:tabs>
          <w:tab w:val="left" w:pos="2225"/>
          <w:tab w:val="left" w:pos="2822"/>
          <w:tab w:val="left" w:pos="7015"/>
          <w:tab w:val="left" w:pos="7999"/>
        </w:tabs>
        <w:spacing w:before="0" w:after="0" w:line="413" w:lineRule="exact"/>
        <w:ind w:firstLine="0"/>
        <w:jc w:val="both"/>
      </w:pPr>
      <w:r>
        <w:t>zobowiązan</w:t>
      </w:r>
      <w:r>
        <w:t>i są</w:t>
      </w:r>
      <w:r>
        <w:tab/>
        <w:t>do</w:t>
      </w:r>
      <w:r>
        <w:tab/>
        <w:t>wprowadzenia do postanowień</w:t>
      </w:r>
      <w:r>
        <w:tab/>
        <w:t>umów</w:t>
      </w:r>
      <w:r>
        <w:tab/>
        <w:t>zawartych</w:t>
      </w:r>
    </w:p>
    <w:p w:rsidR="00C90F80" w:rsidRDefault="002B2D8D">
      <w:pPr>
        <w:pStyle w:val="Teksttreci20"/>
        <w:shd w:val="clear" w:color="auto" w:fill="auto"/>
        <w:spacing w:before="0" w:after="0" w:line="413" w:lineRule="exact"/>
        <w:ind w:firstLine="0"/>
        <w:jc w:val="both"/>
      </w:pPr>
      <w:r>
        <w:t>ze świadczeniodawcami zmian wynikających z wejścia w życie przepisów niniejszego zarządzenia.</w:t>
      </w:r>
    </w:p>
    <w:p w:rsidR="00C90F80" w:rsidRDefault="002B2D8D">
      <w:pPr>
        <w:pStyle w:val="Teksttreci20"/>
        <w:shd w:val="clear" w:color="auto" w:fill="auto"/>
        <w:tabs>
          <w:tab w:val="left" w:pos="2225"/>
          <w:tab w:val="left" w:pos="4579"/>
          <w:tab w:val="left" w:pos="5251"/>
          <w:tab w:val="left" w:pos="7015"/>
          <w:tab w:val="left" w:pos="7999"/>
        </w:tabs>
        <w:spacing w:before="0" w:after="0" w:line="418" w:lineRule="exact"/>
        <w:ind w:firstLine="600"/>
        <w:jc w:val="both"/>
      </w:pPr>
      <w:r>
        <w:t>2. Przepis</w:t>
      </w:r>
      <w:r>
        <w:tab/>
        <w:t>ust. 1 stosuje</w:t>
      </w:r>
      <w:r>
        <w:tab/>
        <w:t>się</w:t>
      </w:r>
      <w:r>
        <w:tab/>
        <w:t>również do</w:t>
      </w:r>
      <w:r>
        <w:tab/>
        <w:t>umów</w:t>
      </w:r>
      <w:r>
        <w:tab/>
        <w:t>zawartych</w:t>
      </w:r>
    </w:p>
    <w:p w:rsidR="00C90F80" w:rsidRDefault="002B2D8D">
      <w:pPr>
        <w:pStyle w:val="Teksttreci20"/>
        <w:shd w:val="clear" w:color="auto" w:fill="auto"/>
        <w:spacing w:before="0" w:after="364" w:line="418" w:lineRule="exact"/>
        <w:ind w:firstLine="0"/>
        <w:jc w:val="both"/>
      </w:pPr>
      <w:r>
        <w:t xml:space="preserve">ze świadczeniodawcami po zakończeniu postępowań, o </w:t>
      </w:r>
      <w:r>
        <w:t>których mowa w § 2.</w:t>
      </w:r>
    </w:p>
    <w:p w:rsidR="00C90F80" w:rsidRDefault="002B2D8D">
      <w:pPr>
        <w:pStyle w:val="Teksttreci20"/>
        <w:shd w:val="clear" w:color="auto" w:fill="auto"/>
        <w:spacing w:before="0" w:after="498" w:line="413" w:lineRule="exact"/>
        <w:ind w:firstLine="600"/>
        <w:jc w:val="both"/>
      </w:pPr>
      <w:r>
        <w:rPr>
          <w:rStyle w:val="Teksttreci2Pogrubienie"/>
        </w:rPr>
        <w:t xml:space="preserve">§ 4. </w:t>
      </w:r>
      <w:r>
        <w:t>Przepisy zarządzenia stosuje się do rozliczania świadczeń udzielanych od dnia 1 stycznia 2021 r., z wyjątkiem lp. 101 załącznika nr 1b do zarządzenia, który ma zastosowanie do rozliczania świadczeń udzielanych od dnia 4 grudnia 202</w:t>
      </w:r>
      <w:r>
        <w:t xml:space="preserve">0 r. oraz lp. </w:t>
      </w:r>
      <w:r>
        <w:lastRenderedPageBreak/>
        <w:t>71 załącznika nr 1b do zarządzenia i lp. 66 załącznika nr 1c do zarządzenia, które mają zastosowanie do rozliczania świadczeń udzielanych od dnia 26 listopada 2020 r.</w:t>
      </w:r>
    </w:p>
    <w:p w:rsidR="00C90F80" w:rsidRDefault="002B2D8D">
      <w:pPr>
        <w:pStyle w:val="Teksttreci20"/>
        <w:shd w:val="clear" w:color="auto" w:fill="auto"/>
        <w:spacing w:before="0" w:after="1244" w:line="240" w:lineRule="exact"/>
        <w:ind w:firstLine="600"/>
        <w:jc w:val="both"/>
      </w:pPr>
      <w:r>
        <w:rPr>
          <w:rStyle w:val="Teksttreci2Pogrubienie"/>
        </w:rPr>
        <w:t xml:space="preserve">§ 5. </w:t>
      </w:r>
      <w:r>
        <w:t>Zarządzenie wchodzi w życie z dniem następującym po dniu podpisania.</w:t>
      </w:r>
    </w:p>
    <w:p w:rsidR="00C90F80" w:rsidRDefault="002B2D8D">
      <w:pPr>
        <w:pStyle w:val="Nagwek10"/>
        <w:keepNext/>
        <w:keepLines/>
        <w:shd w:val="clear" w:color="auto" w:fill="auto"/>
        <w:ind w:right="40"/>
      </w:pPr>
      <w:bookmarkStart w:id="3" w:name="bookmark2"/>
      <w:r>
        <w:t>P</w:t>
      </w:r>
      <w:r>
        <w:t>REZES</w:t>
      </w:r>
      <w:bookmarkEnd w:id="3"/>
    </w:p>
    <w:p w:rsidR="00C90F80" w:rsidRDefault="002B2D8D">
      <w:pPr>
        <w:pStyle w:val="Nagwek10"/>
        <w:keepNext/>
        <w:keepLines/>
        <w:shd w:val="clear" w:color="auto" w:fill="auto"/>
        <w:ind w:right="40"/>
      </w:pPr>
      <w:bookmarkStart w:id="4" w:name="bookmark3"/>
      <w:r>
        <w:t>NARODOWEGO FUNDUSZU ZDROWIA</w:t>
      </w:r>
      <w:bookmarkEnd w:id="4"/>
    </w:p>
    <w:p w:rsidR="00C90F80" w:rsidRDefault="002B2D8D">
      <w:pPr>
        <w:pStyle w:val="Teksttreci20"/>
        <w:shd w:val="clear" w:color="auto" w:fill="auto"/>
        <w:spacing w:before="0" w:after="0" w:line="413" w:lineRule="exact"/>
        <w:ind w:right="40" w:firstLine="0"/>
      </w:pPr>
      <w:r>
        <w:t>Filip Nowak</w:t>
      </w:r>
      <w:r>
        <w:br/>
        <w:t>po. PREZESA NFZ</w:t>
      </w:r>
    </w:p>
    <w:sectPr w:rsidR="00C90F80">
      <w:footerReference w:type="default" r:id="rId7"/>
      <w:footnotePr>
        <w:numFmt w:val="upperLetter"/>
        <w:numRestart w:val="eachPage"/>
      </w:footnotePr>
      <w:pgSz w:w="11900" w:h="16840"/>
      <w:pgMar w:top="1287" w:right="1379" w:bottom="1143" w:left="126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2D8D" w:rsidRDefault="002B2D8D">
      <w:r>
        <w:separator/>
      </w:r>
    </w:p>
  </w:endnote>
  <w:endnote w:type="continuationSeparator" w:id="0">
    <w:p w:rsidR="002B2D8D" w:rsidRDefault="002B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F80" w:rsidRDefault="002B2D8D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6604635</wp:posOffset>
              </wp:positionH>
              <wp:positionV relativeFrom="page">
                <wp:posOffset>10132060</wp:posOffset>
              </wp:positionV>
              <wp:extent cx="64135" cy="131445"/>
              <wp:effectExtent l="3810" t="0" r="0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90F80" w:rsidRDefault="002B2D8D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B2D8D">
                            <w:rPr>
                              <w:rStyle w:val="Nagweklubstopka1"/>
                              <w:noProof/>
                            </w:rPr>
                            <w:t>5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0.05pt;margin-top:797.8pt;width:5.05pt;height:10.3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" filled="f" stroked="f">
              <v:textbox style="mso-fit-shape-to-text:t" inset="0,0,0,0">
                <w:txbxContent>
                  <w:p w:rsidR="00C90F80" w:rsidRDefault="002B2D8D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B2D8D">
                      <w:rPr>
                        <w:rStyle w:val="Nagweklubstopka1"/>
                        <w:noProof/>
                      </w:rPr>
                      <w:t>5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2D8D" w:rsidRDefault="002B2D8D">
      <w:r>
        <w:separator/>
      </w:r>
    </w:p>
  </w:footnote>
  <w:footnote w:type="continuationSeparator" w:id="0">
    <w:p w:rsidR="002B2D8D" w:rsidRDefault="002B2D8D">
      <w:r>
        <w:continuationSeparator/>
      </w:r>
    </w:p>
  </w:footnote>
  <w:footnote w:id="1">
    <w:p w:rsidR="00C90F80" w:rsidRDefault="002B2D8D">
      <w:pPr>
        <w:pStyle w:val="Stopka1"/>
        <w:shd w:val="clear" w:color="auto" w:fill="auto"/>
      </w:pPr>
      <w:r>
        <w:rPr>
          <w:vertAlign w:val="superscript"/>
        </w:rPr>
        <w:footnoteRef/>
      </w:r>
      <w:r>
        <w:t xml:space="preserve"> Zmiany tekstu jednolitego wymienionej ustawy zostały ogłoszone w Dz. U. z 2020 r. poz. 1492, 1493, 1578, 1875, 2112 i 2345.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56A59"/>
    <w:multiLevelType w:val="multilevel"/>
    <w:tmpl w:val="545E298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2549C5"/>
    <w:multiLevelType w:val="multilevel"/>
    <w:tmpl w:val="B54E29BE"/>
    <w:lvl w:ilvl="0">
      <w:start w:val="5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5BC0530"/>
    <w:multiLevelType w:val="multilevel"/>
    <w:tmpl w:val="7FC2D45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561C5D"/>
    <w:multiLevelType w:val="multilevel"/>
    <w:tmpl w:val="AEAA49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321EB4"/>
    <w:multiLevelType w:val="multilevel"/>
    <w:tmpl w:val="3A4CD6D4"/>
    <w:lvl w:ilvl="0">
      <w:start w:val="2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numFmt w:val="upperLetter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F80"/>
    <w:rsid w:val="002B2D8D"/>
    <w:rsid w:val="00C9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A8B6E6F-673D-4D6A-9F46-E5C05EC64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eksttreci2Pogrubienie">
    <w:name w:val="Tekst treści (2) + Pogrubienie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30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413" w:lineRule="exact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540" w:after="360" w:line="413" w:lineRule="exact"/>
      <w:jc w:val="center"/>
    </w:pPr>
    <w:rPr>
      <w:rFonts w:ascii="Arial" w:eastAsia="Arial" w:hAnsi="Arial" w:cs="Arial"/>
      <w:b/>
      <w:bCs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60" w:after="540" w:line="0" w:lineRule="atLeast"/>
      <w:ind w:hanging="600"/>
      <w:jc w:val="center"/>
    </w:pPr>
    <w:rPr>
      <w:rFonts w:ascii="Arial" w:eastAsia="Arial" w:hAnsi="Arial" w:cs="Arial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1138</Words>
  <Characters>6834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Popek Marta</dc:creator>
  <cp:lastModifiedBy>Popek Marta</cp:lastModifiedBy>
  <cp:revision>1</cp:revision>
  <dcterms:created xsi:type="dcterms:W3CDTF">2021-01-05T15:35:00Z</dcterms:created>
  <dcterms:modified xsi:type="dcterms:W3CDTF">2021-01-05T15:36:00Z</dcterms:modified>
</cp:coreProperties>
</file>