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4B37" w:rsidRPr="00185A57" w:rsidRDefault="00E74B37" w:rsidP="00E74B37">
      <w:pPr>
        <w:spacing w:after="0" w:line="370" w:lineRule="exact"/>
        <w:jc w:val="center"/>
        <w:rPr>
          <w:rFonts w:ascii="Arial" w:eastAsia="Calibri" w:hAnsi="Arial" w:cs="Arial"/>
          <w:b/>
          <w:sz w:val="24"/>
          <w:szCs w:val="24"/>
        </w:rPr>
      </w:pPr>
      <w:r w:rsidRPr="00185A57">
        <w:rPr>
          <w:rFonts w:ascii="Arial" w:eastAsia="Calibri" w:hAnsi="Arial" w:cs="Arial"/>
          <w:b/>
          <w:sz w:val="24"/>
          <w:szCs w:val="24"/>
        </w:rPr>
        <w:t>Uzasadnienie</w:t>
      </w:r>
    </w:p>
    <w:p w:rsidR="00E74B37" w:rsidRPr="00185A57" w:rsidRDefault="00E74B37" w:rsidP="00E74B37">
      <w:pPr>
        <w:spacing w:after="0" w:line="370" w:lineRule="exact"/>
        <w:jc w:val="center"/>
        <w:rPr>
          <w:rFonts w:ascii="Arial" w:eastAsia="Calibri" w:hAnsi="Arial" w:cs="Arial"/>
          <w:b/>
          <w:sz w:val="24"/>
          <w:szCs w:val="24"/>
        </w:rPr>
      </w:pPr>
    </w:p>
    <w:p w:rsidR="00E74B37" w:rsidRPr="007959A3" w:rsidRDefault="00E74B37" w:rsidP="00A16A91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185A57">
        <w:rPr>
          <w:rFonts w:ascii="Arial" w:eastAsia="Calibri" w:hAnsi="Arial" w:cs="Arial"/>
          <w:bCs/>
          <w:sz w:val="24"/>
          <w:szCs w:val="24"/>
        </w:rPr>
        <w:t>Niniejsze zarządzenie</w:t>
      </w:r>
      <w:r w:rsidR="0014778C">
        <w:rPr>
          <w:rFonts w:ascii="Arial" w:eastAsia="Calibri" w:hAnsi="Arial" w:cs="Arial"/>
          <w:bCs/>
          <w:sz w:val="24"/>
          <w:szCs w:val="24"/>
        </w:rPr>
        <w:t>,</w:t>
      </w:r>
      <w:r w:rsidRPr="00185A57">
        <w:rPr>
          <w:rFonts w:ascii="Arial" w:eastAsia="Calibri" w:hAnsi="Arial" w:cs="Arial"/>
          <w:bCs/>
          <w:sz w:val="24"/>
          <w:szCs w:val="24"/>
        </w:rPr>
        <w:t xml:space="preserve"> </w:t>
      </w:r>
      <w:r w:rsidR="00766C56">
        <w:rPr>
          <w:rFonts w:ascii="Arial" w:eastAsia="Calibri" w:hAnsi="Arial" w:cs="Arial"/>
          <w:bCs/>
          <w:sz w:val="24"/>
          <w:szCs w:val="24"/>
        </w:rPr>
        <w:t xml:space="preserve">zmieniające zarządzenie nr 178/2019/DSOZ </w:t>
      </w:r>
      <w:r w:rsidRPr="00185A57">
        <w:rPr>
          <w:rFonts w:ascii="Arial" w:eastAsia="Calibri" w:hAnsi="Arial" w:cs="Arial"/>
          <w:bCs/>
          <w:sz w:val="24"/>
          <w:szCs w:val="24"/>
        </w:rPr>
        <w:t xml:space="preserve">Prezesa Narodowego Funduszu Zdrowia w sprawie </w:t>
      </w:r>
      <w:r w:rsidR="007959A3" w:rsidRPr="00524C2C">
        <w:rPr>
          <w:rFonts w:ascii="Arial" w:hAnsi="Arial" w:cs="Arial"/>
          <w:sz w:val="24"/>
          <w:szCs w:val="24"/>
        </w:rPr>
        <w:t xml:space="preserve">warunków </w:t>
      </w:r>
      <w:r w:rsidR="00A16A91">
        <w:rPr>
          <w:rFonts w:ascii="Arial" w:hAnsi="Arial" w:cs="Arial"/>
          <w:sz w:val="24"/>
          <w:szCs w:val="24"/>
        </w:rPr>
        <w:t>zawierania i realizacji umów o </w:t>
      </w:r>
      <w:r w:rsidR="00E5649C">
        <w:rPr>
          <w:rFonts w:ascii="Arial" w:hAnsi="Arial" w:cs="Arial"/>
          <w:sz w:val="24"/>
          <w:szCs w:val="24"/>
        </w:rPr>
        <w:t>u</w:t>
      </w:r>
      <w:r w:rsidR="007959A3" w:rsidRPr="00524C2C">
        <w:rPr>
          <w:rFonts w:ascii="Arial" w:hAnsi="Arial" w:cs="Arial"/>
          <w:sz w:val="24"/>
          <w:szCs w:val="24"/>
        </w:rPr>
        <w:t xml:space="preserve">dzielanie świadczeń opieki zdrowotnej przez podmioty realizujące świadczenia koordynowanej opieki nad kobietą i dzieckiem </w:t>
      </w:r>
      <w:r w:rsidR="00A16A91">
        <w:rPr>
          <w:rFonts w:ascii="Arial" w:hAnsi="Arial" w:cs="Arial"/>
          <w:sz w:val="24"/>
          <w:szCs w:val="24"/>
        </w:rPr>
        <w:t>w związku z przepisami ustawy o </w:t>
      </w:r>
      <w:r w:rsidR="007959A3" w:rsidRPr="00524C2C">
        <w:rPr>
          <w:rFonts w:ascii="Arial" w:hAnsi="Arial" w:cs="Arial"/>
          <w:sz w:val="24"/>
          <w:szCs w:val="24"/>
        </w:rPr>
        <w:t>wsparciu kobiet w ciąży i rodzin „Za życiem”</w:t>
      </w:r>
      <w:r>
        <w:rPr>
          <w:rFonts w:ascii="Arial" w:hAnsi="Arial" w:cs="Arial"/>
          <w:sz w:val="24"/>
          <w:szCs w:val="24"/>
        </w:rPr>
        <w:t>,</w:t>
      </w:r>
      <w:r w:rsidRPr="00185A57">
        <w:rPr>
          <w:rFonts w:ascii="Arial" w:eastAsia="Calibri" w:hAnsi="Arial" w:cs="Arial"/>
          <w:bCs/>
          <w:sz w:val="24"/>
          <w:szCs w:val="24"/>
        </w:rPr>
        <w:t xml:space="preserve"> stanowi wykonanie upoważnienia ustawowego zawartego w art. 146 ust. 1 ustawy z dnia 27 sierpnia 2004 r. o świadczeniach opieki zdrowotnej finansowanych ze środków publicznych (</w:t>
      </w:r>
      <w:r w:rsidRPr="00185A57">
        <w:rPr>
          <w:rFonts w:ascii="Arial" w:eastAsia="Calibri" w:hAnsi="Arial" w:cs="Arial"/>
          <w:sz w:val="24"/>
          <w:szCs w:val="24"/>
        </w:rPr>
        <w:t>Dz.U. z 202</w:t>
      </w:r>
      <w:r w:rsidR="0014778C">
        <w:rPr>
          <w:rFonts w:ascii="Arial" w:eastAsia="Calibri" w:hAnsi="Arial" w:cs="Arial"/>
          <w:sz w:val="24"/>
          <w:szCs w:val="24"/>
        </w:rPr>
        <w:t>1</w:t>
      </w:r>
      <w:r>
        <w:rPr>
          <w:rFonts w:ascii="Arial" w:eastAsia="Calibri" w:hAnsi="Arial" w:cs="Arial"/>
          <w:sz w:val="24"/>
          <w:szCs w:val="24"/>
        </w:rPr>
        <w:t xml:space="preserve"> r.</w:t>
      </w:r>
      <w:r w:rsidRPr="00185A57">
        <w:rPr>
          <w:rFonts w:ascii="Arial" w:eastAsia="Calibri" w:hAnsi="Arial" w:cs="Arial"/>
          <w:sz w:val="24"/>
          <w:szCs w:val="24"/>
        </w:rPr>
        <w:t xml:space="preserve"> poz. </w:t>
      </w:r>
      <w:r w:rsidR="0014778C" w:rsidRPr="0014778C">
        <w:rPr>
          <w:rFonts w:ascii="Arial" w:eastAsia="Calibri" w:hAnsi="Arial" w:cs="Arial"/>
          <w:sz w:val="24"/>
          <w:szCs w:val="24"/>
        </w:rPr>
        <w:t>1285</w:t>
      </w:r>
      <w:r w:rsidRPr="00185A57">
        <w:rPr>
          <w:rFonts w:ascii="Arial" w:eastAsia="Calibri" w:hAnsi="Arial" w:cs="Arial"/>
          <w:sz w:val="24"/>
          <w:szCs w:val="24"/>
        </w:rPr>
        <w:t>, z późn. zm.</w:t>
      </w:r>
      <w:r w:rsidRPr="00185A57">
        <w:rPr>
          <w:rFonts w:ascii="Arial" w:eastAsia="Calibri" w:hAnsi="Arial" w:cs="Arial"/>
          <w:bCs/>
          <w:sz w:val="24"/>
          <w:szCs w:val="24"/>
        </w:rPr>
        <w:t>), zwanej dalej „ustawą o świadczeniach”</w:t>
      </w:r>
      <w:r w:rsidR="007959A3">
        <w:rPr>
          <w:rFonts w:ascii="Arial" w:eastAsia="Calibri" w:hAnsi="Arial" w:cs="Arial"/>
          <w:bCs/>
          <w:sz w:val="24"/>
          <w:szCs w:val="24"/>
        </w:rPr>
        <w:t xml:space="preserve"> </w:t>
      </w:r>
      <w:r w:rsidR="00C2771E">
        <w:rPr>
          <w:rFonts w:ascii="Arial" w:hAnsi="Arial" w:cs="Arial"/>
          <w:sz w:val="24"/>
          <w:szCs w:val="24"/>
        </w:rPr>
        <w:t>oraz art.</w:t>
      </w:r>
      <w:r w:rsidR="003C77CB">
        <w:rPr>
          <w:rFonts w:ascii="Arial" w:hAnsi="Arial" w:cs="Arial"/>
          <w:sz w:val="24"/>
          <w:szCs w:val="24"/>
        </w:rPr>
        <w:t xml:space="preserve">  </w:t>
      </w:r>
      <w:r w:rsidR="00C2771E">
        <w:rPr>
          <w:rFonts w:ascii="Arial" w:hAnsi="Arial" w:cs="Arial"/>
          <w:sz w:val="24"/>
          <w:szCs w:val="24"/>
        </w:rPr>
        <w:t>7 </w:t>
      </w:r>
      <w:r w:rsidR="007959A3" w:rsidRPr="00524C2C">
        <w:rPr>
          <w:rFonts w:ascii="Arial" w:hAnsi="Arial" w:cs="Arial"/>
          <w:sz w:val="24"/>
          <w:szCs w:val="24"/>
        </w:rPr>
        <w:t>ust. 2 ustawy z dnia 4 listopada 2016 r. o wspar</w:t>
      </w:r>
      <w:r w:rsidR="00C2771E">
        <w:rPr>
          <w:rFonts w:ascii="Arial" w:hAnsi="Arial" w:cs="Arial"/>
          <w:sz w:val="24"/>
          <w:szCs w:val="24"/>
        </w:rPr>
        <w:t>ciu kobiet w ciąży i rodzin „Za </w:t>
      </w:r>
      <w:r w:rsidR="007959A3" w:rsidRPr="00524C2C">
        <w:rPr>
          <w:rFonts w:ascii="Arial" w:hAnsi="Arial" w:cs="Arial"/>
          <w:sz w:val="24"/>
          <w:szCs w:val="24"/>
        </w:rPr>
        <w:t xml:space="preserve">życiem” </w:t>
      </w:r>
      <w:r w:rsidR="00AA2DB0" w:rsidRPr="004614F7">
        <w:rPr>
          <w:rFonts w:ascii="Arial" w:hAnsi="Arial" w:cs="Arial"/>
          <w:sz w:val="24"/>
          <w:szCs w:val="24"/>
        </w:rPr>
        <w:t>(Dz.U. 2020 poz. 1329)</w:t>
      </w:r>
      <w:r w:rsidR="00AA2DB0">
        <w:rPr>
          <w:rFonts w:ascii="Arial" w:hAnsi="Arial" w:cs="Arial"/>
          <w:sz w:val="24"/>
          <w:szCs w:val="24"/>
        </w:rPr>
        <w:t>.</w:t>
      </w:r>
    </w:p>
    <w:p w:rsidR="00D139BB" w:rsidRPr="00025B60" w:rsidRDefault="0014778C" w:rsidP="00D139BB">
      <w:pPr>
        <w:spacing w:line="360" w:lineRule="auto"/>
        <w:jc w:val="both"/>
        <w:rPr>
          <w:rFonts w:ascii="Arial" w:hAnsi="Arial" w:cs="Arial"/>
          <w:spacing w:val="-4"/>
          <w:sz w:val="24"/>
        </w:rPr>
      </w:pPr>
      <w:r>
        <w:rPr>
          <w:rFonts w:ascii="Arial" w:eastAsia="Calibri" w:hAnsi="Arial" w:cs="Arial"/>
          <w:bCs/>
          <w:sz w:val="24"/>
          <w:szCs w:val="24"/>
        </w:rPr>
        <w:tab/>
      </w:r>
      <w:r w:rsidR="00D139BB" w:rsidRPr="00025B60">
        <w:rPr>
          <w:rFonts w:ascii="Arial" w:hAnsi="Arial" w:cs="Arial"/>
          <w:spacing w:val="-4"/>
          <w:sz w:val="24"/>
        </w:rPr>
        <w:t>W związku z ograniczoną dostępnością do świadczeń w zakresie Dziecięcej Opieki Koordynowanej (DOK), biorąc pod uwagę zalecenia pokontrolne Najwyższej Izby Kontroli oraz postulaty świadczeniodawców realizujących DOK</w:t>
      </w:r>
      <w:r w:rsidR="00262A0D">
        <w:rPr>
          <w:rFonts w:ascii="Arial" w:hAnsi="Arial" w:cs="Arial"/>
          <w:spacing w:val="-4"/>
          <w:sz w:val="24"/>
        </w:rPr>
        <w:t>,</w:t>
      </w:r>
      <w:r w:rsidR="00D139BB" w:rsidRPr="00025B60">
        <w:rPr>
          <w:rFonts w:ascii="Arial" w:hAnsi="Arial" w:cs="Arial"/>
          <w:spacing w:val="-4"/>
          <w:sz w:val="24"/>
        </w:rPr>
        <w:t xml:space="preserve"> wprowadzono modyfikację rozliczania świadczeń pozwalającą bardziej elastycznie realizować plan opieki. Zmiany polegają na możliwości udziału w ocenie kwartalnej i</w:t>
      </w:r>
      <w:r w:rsidR="00D139BB">
        <w:rPr>
          <w:rFonts w:ascii="Arial" w:hAnsi="Arial" w:cs="Arial"/>
          <w:spacing w:val="-4"/>
          <w:sz w:val="24"/>
        </w:rPr>
        <w:t> </w:t>
      </w:r>
      <w:r w:rsidR="00D139BB" w:rsidRPr="00025B60">
        <w:rPr>
          <w:rFonts w:ascii="Arial" w:hAnsi="Arial" w:cs="Arial"/>
          <w:spacing w:val="-4"/>
          <w:sz w:val="24"/>
        </w:rPr>
        <w:t>rocznej</w:t>
      </w:r>
      <w:r w:rsidR="00D139BB">
        <w:rPr>
          <w:rFonts w:ascii="Arial" w:hAnsi="Arial" w:cs="Arial"/>
          <w:spacing w:val="-4"/>
          <w:sz w:val="24"/>
        </w:rPr>
        <w:t>,</w:t>
      </w:r>
      <w:r w:rsidR="00D139BB" w:rsidRPr="00025B60">
        <w:rPr>
          <w:rFonts w:ascii="Arial" w:hAnsi="Arial" w:cs="Arial"/>
          <w:spacing w:val="-4"/>
          <w:sz w:val="24"/>
        </w:rPr>
        <w:t xml:space="preserve"> zamiast (obowiązkowego dotychczas) okulisty</w:t>
      </w:r>
      <w:r w:rsidR="00D139BB">
        <w:rPr>
          <w:rFonts w:ascii="Arial" w:hAnsi="Arial" w:cs="Arial"/>
          <w:spacing w:val="-4"/>
          <w:sz w:val="24"/>
        </w:rPr>
        <w:t>,</w:t>
      </w:r>
      <w:r w:rsidR="00D139BB" w:rsidRPr="00025B60">
        <w:rPr>
          <w:rFonts w:ascii="Arial" w:hAnsi="Arial" w:cs="Arial"/>
          <w:spacing w:val="-4"/>
          <w:sz w:val="24"/>
        </w:rPr>
        <w:t xml:space="preserve"> innego lekarza specjalisty, w zależności od</w:t>
      </w:r>
      <w:r w:rsidR="00D139BB">
        <w:rPr>
          <w:rFonts w:ascii="Arial" w:hAnsi="Arial" w:cs="Arial"/>
          <w:spacing w:val="-4"/>
          <w:sz w:val="24"/>
        </w:rPr>
        <w:t> </w:t>
      </w:r>
      <w:r w:rsidR="00D139BB" w:rsidRPr="00025B60">
        <w:rPr>
          <w:rFonts w:ascii="Arial" w:hAnsi="Arial" w:cs="Arial"/>
          <w:spacing w:val="-4"/>
          <w:sz w:val="24"/>
        </w:rPr>
        <w:t>wskazań medycznych (zgodnie z decyzją lekarza koordynującego) oraz dodaniu do katalogu świadczeń produktu rozliczeniowego: „</w:t>
      </w:r>
      <w:r w:rsidR="00D139BB" w:rsidRPr="00262A0D">
        <w:rPr>
          <w:rFonts w:ascii="Arial" w:hAnsi="Arial" w:cs="Arial"/>
          <w:i/>
          <w:spacing w:val="-4"/>
          <w:sz w:val="24"/>
        </w:rPr>
        <w:t>dodatkowa konsultacja jednego lekarza specjalisty innego niż uczestniczący w poradach kompleksowych (częstotliwość: 24 razy w 3 letnim cyklu leczenia tj. 8 porad rocznie)</w:t>
      </w:r>
      <w:r w:rsidR="00D139BB" w:rsidRPr="00025B60">
        <w:rPr>
          <w:rFonts w:ascii="Arial" w:hAnsi="Arial" w:cs="Arial"/>
          <w:spacing w:val="-4"/>
          <w:sz w:val="24"/>
        </w:rPr>
        <w:t>”</w:t>
      </w:r>
      <w:r w:rsidR="00D139BB">
        <w:rPr>
          <w:rFonts w:ascii="Arial" w:hAnsi="Arial" w:cs="Arial"/>
          <w:spacing w:val="-4"/>
          <w:sz w:val="24"/>
        </w:rPr>
        <w:t xml:space="preserve"> z możliwością jej rozliczania na zasadach określonych w</w:t>
      </w:r>
      <w:r w:rsidR="006B5E50">
        <w:rPr>
          <w:rFonts w:ascii="Arial" w:hAnsi="Arial" w:cs="Arial"/>
          <w:spacing w:val="-4"/>
          <w:sz w:val="24"/>
        </w:rPr>
        <w:t> </w:t>
      </w:r>
      <w:r w:rsidR="00D139BB">
        <w:rPr>
          <w:rFonts w:ascii="Arial" w:hAnsi="Arial" w:cs="Arial"/>
          <w:spacing w:val="-4"/>
          <w:sz w:val="24"/>
        </w:rPr>
        <w:t xml:space="preserve"> zarządzeniu</w:t>
      </w:r>
      <w:r w:rsidR="00D139BB" w:rsidRPr="00025B60">
        <w:rPr>
          <w:rFonts w:ascii="Arial" w:hAnsi="Arial" w:cs="Arial"/>
          <w:spacing w:val="-4"/>
          <w:sz w:val="24"/>
        </w:rPr>
        <w:t xml:space="preserve">. W opisie zasad realizacji świadczeń wskazano także, aby częstotliwość wizyt w poradni była możliwie najmniejsza, w celu minimalnego obciążenia dziecka i jego opiekunów. </w:t>
      </w:r>
    </w:p>
    <w:p w:rsidR="003E38F6" w:rsidRDefault="00AA265A" w:rsidP="00AA265A">
      <w:pPr>
        <w:spacing w:after="0" w:line="36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AA265A">
        <w:rPr>
          <w:rFonts w:ascii="Arial" w:hAnsi="Arial" w:cs="Arial"/>
          <w:bCs/>
          <w:sz w:val="24"/>
          <w:szCs w:val="24"/>
        </w:rPr>
        <w:t xml:space="preserve">Zakłada się, że w wyniku zwiększenia liczby podmiotów realizujących DOK nastąpi przesunięcie do przedmiotowego zakresu środków wydatkowanych aktualnie na świadczenia realizowane w ramach innych zakresów świadczeń ambulatoryjnej opieki specjalistycznej i rehabilitacji leczniczej, zatem zmiana zarządzenia nie powinna generować skutków finansowych. </w:t>
      </w:r>
    </w:p>
    <w:p w:rsidR="00AA265A" w:rsidRPr="00AA265A" w:rsidRDefault="00AA265A" w:rsidP="00AA265A">
      <w:pPr>
        <w:spacing w:after="0" w:line="36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AA265A">
        <w:rPr>
          <w:rFonts w:ascii="Arial" w:hAnsi="Arial" w:cs="Arial"/>
          <w:bCs/>
          <w:sz w:val="24"/>
          <w:szCs w:val="24"/>
        </w:rPr>
        <w:t>Zarządzenie, w zakresie rozliczania DOK, stosowane będzie do rozliczania świadczeń udzielanych od 1 stycznia 2022 r.</w:t>
      </w:r>
      <w:r w:rsidR="00376BB2">
        <w:rPr>
          <w:rFonts w:ascii="Arial" w:hAnsi="Arial" w:cs="Arial"/>
          <w:bCs/>
          <w:sz w:val="24"/>
          <w:szCs w:val="24"/>
        </w:rPr>
        <w:t xml:space="preserve"> </w:t>
      </w:r>
    </w:p>
    <w:p w:rsidR="00AA265A" w:rsidRPr="00AA265A" w:rsidRDefault="00AA265A" w:rsidP="00AA265A">
      <w:pPr>
        <w:spacing w:after="0" w:line="36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AA265A">
        <w:rPr>
          <w:rFonts w:ascii="Arial" w:hAnsi="Arial" w:cs="Arial"/>
          <w:bCs/>
          <w:sz w:val="24"/>
          <w:szCs w:val="24"/>
        </w:rPr>
        <w:t>Projekt zarządzenia Prezesa Narodowego Funduszu Zdrowia, zgodnie z</w:t>
      </w:r>
      <w:r w:rsidR="005608E7">
        <w:rPr>
          <w:rFonts w:ascii="Arial" w:hAnsi="Arial" w:cs="Arial"/>
          <w:bCs/>
          <w:sz w:val="24"/>
          <w:szCs w:val="24"/>
        </w:rPr>
        <w:t> </w:t>
      </w:r>
      <w:r w:rsidRPr="00AA265A">
        <w:rPr>
          <w:rFonts w:ascii="Arial" w:hAnsi="Arial" w:cs="Arial"/>
          <w:bCs/>
          <w:sz w:val="24"/>
          <w:szCs w:val="24"/>
        </w:rPr>
        <w:t xml:space="preserve"> art.</w:t>
      </w:r>
      <w:r w:rsidR="004A3E7C">
        <w:rPr>
          <w:rFonts w:ascii="Arial" w:hAnsi="Arial" w:cs="Arial"/>
          <w:bCs/>
          <w:sz w:val="24"/>
          <w:szCs w:val="24"/>
        </w:rPr>
        <w:t> </w:t>
      </w:r>
      <w:r w:rsidRPr="00AA265A">
        <w:rPr>
          <w:rFonts w:ascii="Arial" w:hAnsi="Arial" w:cs="Arial"/>
          <w:bCs/>
          <w:sz w:val="24"/>
          <w:szCs w:val="24"/>
        </w:rPr>
        <w:t xml:space="preserve"> 146 ust. 4 ustawy o świadczeniach oraz zgodnie z § 2 ust. 3 załącznika do rozporządzenia Ministra Zdrowia z dnia 8 września 2015 r. w sprawie ogólnych </w:t>
      </w:r>
      <w:r w:rsidRPr="00AA265A">
        <w:rPr>
          <w:rFonts w:ascii="Arial" w:hAnsi="Arial" w:cs="Arial"/>
          <w:bCs/>
          <w:sz w:val="24"/>
          <w:szCs w:val="24"/>
        </w:rPr>
        <w:lastRenderedPageBreak/>
        <w:t>warunków umów o udzielanie świadczeń opieki zdrowotnej (Dz. U. 2020 r. poz. 320, z</w:t>
      </w:r>
      <w:r w:rsidR="00CD54E8">
        <w:rPr>
          <w:rFonts w:ascii="Arial" w:hAnsi="Arial" w:cs="Arial"/>
          <w:bCs/>
          <w:sz w:val="24"/>
          <w:szCs w:val="24"/>
        </w:rPr>
        <w:t> </w:t>
      </w:r>
      <w:r w:rsidRPr="00AA265A">
        <w:rPr>
          <w:rFonts w:ascii="Arial" w:hAnsi="Arial" w:cs="Arial"/>
          <w:bCs/>
          <w:sz w:val="24"/>
          <w:szCs w:val="24"/>
        </w:rPr>
        <w:t xml:space="preserve"> późn. zm.), został przedstawiony do konsultacji zewnętrznych. W ramach konsultacji publicznych projekt został przedstawiony do zaopiniowania właściwym w sprawie podmiotom: konsultantom krajowym we właściwej dziedzinie medycyny, samorządom zawodowym (Naczelna Rada Lekarska, Naczelna Rada Pielęgniarek i Położnych), reprezentatywnym organizacjom świadczeniodawców, w rozumieniu art. 31sb ust.1 ustawy o świadczeniach. </w:t>
      </w:r>
    </w:p>
    <w:p w:rsidR="00AA265A" w:rsidRPr="00AA265A" w:rsidRDefault="00AA265A" w:rsidP="00AA265A">
      <w:pPr>
        <w:spacing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AA265A">
        <w:rPr>
          <w:rFonts w:ascii="Arial" w:hAnsi="Arial" w:cs="Arial"/>
          <w:sz w:val="24"/>
          <w:szCs w:val="24"/>
        </w:rPr>
        <w:t>W ramach konsultacji 6 podmiotów wyraziło opinię w większości nie zgłaszając uwag do projektu zarządzenia. Jeden z podmiotów zwrócił uwagę na potrzebę rozszerzenia zakresu rehabilitacji nie tylko dedykowanej dzieciom wymagającym koordynowanej opieki, natomiast jeden z podmiotów wnioskował o rozliczanie ambulatoryjnych świadczeń specjalistycznych na zasadach ogólnych dla AOS.</w:t>
      </w:r>
    </w:p>
    <w:p w:rsidR="006B5E50" w:rsidRPr="003C7D8E" w:rsidRDefault="00AA265A" w:rsidP="006B5E50">
      <w:pPr>
        <w:spacing w:line="360" w:lineRule="auto"/>
        <w:ind w:firstLine="708"/>
        <w:jc w:val="both"/>
        <w:rPr>
          <w:rFonts w:ascii="Arial" w:hAnsi="Arial" w:cs="Arial"/>
          <w:strike/>
          <w:sz w:val="24"/>
          <w:szCs w:val="24"/>
        </w:rPr>
      </w:pPr>
      <w:r w:rsidRPr="00AA265A">
        <w:rPr>
          <w:rFonts w:ascii="Arial" w:hAnsi="Arial" w:cs="Arial"/>
          <w:bCs/>
          <w:sz w:val="24"/>
          <w:szCs w:val="24"/>
        </w:rPr>
        <w:t xml:space="preserve">Ponadto, niniejsze zarządzenie wprowadza zmiany </w:t>
      </w:r>
      <w:r w:rsidR="006B5E50">
        <w:rPr>
          <w:rFonts w:ascii="Arial" w:hAnsi="Arial" w:cs="Arial"/>
          <w:bCs/>
          <w:sz w:val="24"/>
          <w:szCs w:val="24"/>
        </w:rPr>
        <w:t>w załącznikach</w:t>
      </w:r>
      <w:r w:rsidRPr="00AA265A">
        <w:rPr>
          <w:rFonts w:ascii="Arial" w:hAnsi="Arial" w:cs="Arial"/>
          <w:bCs/>
          <w:sz w:val="24"/>
          <w:szCs w:val="24"/>
        </w:rPr>
        <w:t xml:space="preserve"> nr 2a – 2c</w:t>
      </w:r>
      <w:r w:rsidR="006B5F5D">
        <w:rPr>
          <w:rFonts w:ascii="Arial" w:hAnsi="Arial" w:cs="Arial"/>
          <w:bCs/>
          <w:sz w:val="24"/>
          <w:szCs w:val="24"/>
        </w:rPr>
        <w:t xml:space="preserve"> do </w:t>
      </w:r>
      <w:r w:rsidR="00F16387">
        <w:rPr>
          <w:rFonts w:ascii="Arial" w:hAnsi="Arial" w:cs="Arial"/>
          <w:bCs/>
          <w:sz w:val="24"/>
          <w:szCs w:val="24"/>
        </w:rPr>
        <w:t>zarządzenia</w:t>
      </w:r>
      <w:r w:rsidRPr="00AA265A">
        <w:rPr>
          <w:rFonts w:ascii="Arial" w:hAnsi="Arial" w:cs="Arial"/>
          <w:bCs/>
          <w:sz w:val="24"/>
          <w:szCs w:val="24"/>
        </w:rPr>
        <w:t xml:space="preserve"> (</w:t>
      </w:r>
      <w:r w:rsidR="006B5E50">
        <w:rPr>
          <w:rFonts w:ascii="Arial" w:hAnsi="Arial" w:cs="Arial"/>
          <w:bCs/>
          <w:sz w:val="24"/>
          <w:szCs w:val="24"/>
        </w:rPr>
        <w:t xml:space="preserve">określenie nowych </w:t>
      </w:r>
      <w:r w:rsidRPr="00AA265A">
        <w:rPr>
          <w:rFonts w:ascii="Arial" w:hAnsi="Arial" w:cs="Arial"/>
          <w:bCs/>
          <w:sz w:val="24"/>
          <w:szCs w:val="24"/>
        </w:rPr>
        <w:t>wzor</w:t>
      </w:r>
      <w:r w:rsidR="006B5E50">
        <w:rPr>
          <w:rFonts w:ascii="Arial" w:hAnsi="Arial" w:cs="Arial"/>
          <w:bCs/>
          <w:sz w:val="24"/>
          <w:szCs w:val="24"/>
        </w:rPr>
        <w:t>ów</w:t>
      </w:r>
      <w:r w:rsidRPr="00AA265A">
        <w:rPr>
          <w:rFonts w:ascii="Arial" w:hAnsi="Arial" w:cs="Arial"/>
          <w:bCs/>
          <w:sz w:val="24"/>
          <w:szCs w:val="24"/>
        </w:rPr>
        <w:t xml:space="preserve"> umów) polegające na dostosowaniu § 4 - </w:t>
      </w:r>
      <w:r w:rsidRPr="00BC3A60">
        <w:rPr>
          <w:rFonts w:ascii="Arial" w:hAnsi="Arial" w:cs="Arial"/>
          <w:bCs/>
          <w:i/>
          <w:sz w:val="24"/>
          <w:szCs w:val="24"/>
        </w:rPr>
        <w:t>Warunki finansowania świadczeń</w:t>
      </w:r>
      <w:r w:rsidRPr="00AA265A">
        <w:rPr>
          <w:rFonts w:ascii="Arial" w:hAnsi="Arial" w:cs="Arial"/>
          <w:bCs/>
          <w:sz w:val="24"/>
          <w:szCs w:val="24"/>
        </w:rPr>
        <w:t xml:space="preserve"> oraz § </w:t>
      </w:r>
      <w:r w:rsidR="006B5E50">
        <w:rPr>
          <w:rFonts w:ascii="Arial" w:hAnsi="Arial" w:cs="Arial"/>
          <w:bCs/>
          <w:sz w:val="24"/>
          <w:szCs w:val="24"/>
        </w:rPr>
        <w:t>6</w:t>
      </w:r>
      <w:r w:rsidRPr="00AA265A">
        <w:rPr>
          <w:rFonts w:ascii="Arial" w:hAnsi="Arial" w:cs="Arial"/>
          <w:bCs/>
          <w:sz w:val="24"/>
          <w:szCs w:val="24"/>
        </w:rPr>
        <w:t xml:space="preserve"> - </w:t>
      </w:r>
      <w:r w:rsidRPr="00BC3A60">
        <w:rPr>
          <w:rFonts w:ascii="Arial" w:hAnsi="Arial" w:cs="Arial"/>
          <w:bCs/>
          <w:i/>
          <w:sz w:val="24"/>
          <w:szCs w:val="24"/>
        </w:rPr>
        <w:t>Kary umowne</w:t>
      </w:r>
      <w:r w:rsidRPr="00AA265A">
        <w:rPr>
          <w:rFonts w:ascii="Arial" w:hAnsi="Arial" w:cs="Arial"/>
          <w:bCs/>
          <w:sz w:val="24"/>
          <w:szCs w:val="24"/>
        </w:rPr>
        <w:t xml:space="preserve"> do przepisów </w:t>
      </w:r>
      <w:r w:rsidR="006B5E50" w:rsidRPr="006B334C">
        <w:rPr>
          <w:rFonts w:ascii="Arial" w:hAnsi="Arial" w:cs="Arial"/>
          <w:sz w:val="24"/>
          <w:szCs w:val="24"/>
        </w:rPr>
        <w:t xml:space="preserve">§ 16 załącznika do </w:t>
      </w:r>
      <w:r w:rsidR="00F16387">
        <w:rPr>
          <w:rFonts w:ascii="Arial" w:hAnsi="Arial" w:cs="Arial"/>
          <w:sz w:val="24"/>
          <w:szCs w:val="24"/>
        </w:rPr>
        <w:t xml:space="preserve">ww. </w:t>
      </w:r>
      <w:r w:rsidR="006B5E50" w:rsidRPr="006B334C">
        <w:rPr>
          <w:rFonts w:ascii="Arial" w:hAnsi="Arial" w:cs="Arial"/>
          <w:sz w:val="24"/>
          <w:szCs w:val="24"/>
        </w:rPr>
        <w:t xml:space="preserve">rozporządzenia Ministra Zdrowia z dnia 8 września </w:t>
      </w:r>
      <w:r w:rsidR="006B5E50">
        <w:rPr>
          <w:rFonts w:ascii="Arial" w:hAnsi="Arial" w:cs="Arial"/>
          <w:sz w:val="24"/>
          <w:szCs w:val="24"/>
        </w:rPr>
        <w:t xml:space="preserve">2015 </w:t>
      </w:r>
      <w:r w:rsidR="009A7695">
        <w:rPr>
          <w:rFonts w:ascii="Arial" w:hAnsi="Arial" w:cs="Arial"/>
          <w:sz w:val="24"/>
          <w:szCs w:val="24"/>
        </w:rPr>
        <w:t xml:space="preserve">r. </w:t>
      </w:r>
      <w:r w:rsidR="006B5E50" w:rsidRPr="006B334C">
        <w:rPr>
          <w:rFonts w:ascii="Arial" w:hAnsi="Arial" w:cs="Arial"/>
          <w:sz w:val="24"/>
          <w:szCs w:val="24"/>
        </w:rPr>
        <w:t>w</w:t>
      </w:r>
      <w:r w:rsidR="003C77CB">
        <w:rPr>
          <w:rFonts w:ascii="Arial" w:hAnsi="Arial" w:cs="Arial"/>
          <w:sz w:val="24"/>
          <w:szCs w:val="24"/>
        </w:rPr>
        <w:t> </w:t>
      </w:r>
      <w:r w:rsidR="006B5E50" w:rsidRPr="006B334C">
        <w:rPr>
          <w:rFonts w:ascii="Arial" w:hAnsi="Arial" w:cs="Arial"/>
          <w:sz w:val="24"/>
          <w:szCs w:val="24"/>
        </w:rPr>
        <w:t xml:space="preserve"> s</w:t>
      </w:r>
      <w:r w:rsidR="00CD54E8">
        <w:rPr>
          <w:rFonts w:ascii="Arial" w:hAnsi="Arial" w:cs="Arial"/>
          <w:sz w:val="24"/>
          <w:szCs w:val="24"/>
        </w:rPr>
        <w:t>prawie ogólnych warunków umów o</w:t>
      </w:r>
      <w:r w:rsidR="006B5E50" w:rsidRPr="006B334C">
        <w:rPr>
          <w:rFonts w:ascii="Arial" w:hAnsi="Arial" w:cs="Arial"/>
          <w:sz w:val="24"/>
          <w:szCs w:val="24"/>
        </w:rPr>
        <w:t xml:space="preserve"> udzielanie świadczeń opieki zdrowotnej. </w:t>
      </w:r>
      <w:r w:rsidR="006B5E50">
        <w:rPr>
          <w:rFonts w:ascii="Arial" w:hAnsi="Arial" w:cs="Arial"/>
          <w:sz w:val="24"/>
          <w:szCs w:val="24"/>
        </w:rPr>
        <w:t>Zmiany wynikające ze wskazanych przepisów zostały już wprowadzone do</w:t>
      </w:r>
      <w:r w:rsidR="00620ACE">
        <w:rPr>
          <w:rFonts w:ascii="Arial" w:hAnsi="Arial" w:cs="Arial"/>
          <w:sz w:val="24"/>
          <w:szCs w:val="24"/>
        </w:rPr>
        <w:t> </w:t>
      </w:r>
      <w:bookmarkStart w:id="0" w:name="_GoBack"/>
      <w:bookmarkEnd w:id="0"/>
      <w:r w:rsidR="006B5E50">
        <w:rPr>
          <w:rFonts w:ascii="Arial" w:hAnsi="Arial" w:cs="Arial"/>
          <w:sz w:val="24"/>
          <w:szCs w:val="24"/>
        </w:rPr>
        <w:t>obowiązujących umów ze świadczeniodawcami w drodze aneksów.</w:t>
      </w:r>
    </w:p>
    <w:p w:rsidR="006B5E50" w:rsidRDefault="006B5E50" w:rsidP="006B5E50">
      <w:pPr>
        <w:spacing w:line="36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6B334C">
        <w:rPr>
          <w:rFonts w:ascii="Arial" w:hAnsi="Arial" w:cs="Arial"/>
          <w:sz w:val="24"/>
          <w:szCs w:val="24"/>
        </w:rPr>
        <w:t xml:space="preserve">Mając na uwadze to, iż zmiany </w:t>
      </w:r>
      <w:r>
        <w:rPr>
          <w:rFonts w:ascii="Arial" w:hAnsi="Arial" w:cs="Arial"/>
          <w:sz w:val="24"/>
          <w:szCs w:val="24"/>
        </w:rPr>
        <w:t xml:space="preserve">umów </w:t>
      </w:r>
      <w:r w:rsidRPr="006B334C">
        <w:rPr>
          <w:rFonts w:ascii="Arial" w:hAnsi="Arial" w:cs="Arial"/>
          <w:sz w:val="24"/>
          <w:szCs w:val="24"/>
        </w:rPr>
        <w:t xml:space="preserve">przyjęte niniejszym zarządzeniem mają charakter </w:t>
      </w:r>
      <w:r>
        <w:rPr>
          <w:rFonts w:ascii="Arial" w:hAnsi="Arial" w:cs="Arial"/>
          <w:sz w:val="24"/>
          <w:szCs w:val="24"/>
        </w:rPr>
        <w:t xml:space="preserve">wyłącznie </w:t>
      </w:r>
      <w:r w:rsidRPr="006B334C">
        <w:rPr>
          <w:rFonts w:ascii="Arial" w:hAnsi="Arial" w:cs="Arial"/>
          <w:sz w:val="24"/>
          <w:szCs w:val="24"/>
        </w:rPr>
        <w:t>porządkowy</w:t>
      </w:r>
      <w:r w:rsidR="009A7695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to tym samym do projektu nie </w:t>
      </w:r>
      <w:r w:rsidR="005608E7">
        <w:rPr>
          <w:rFonts w:ascii="Arial" w:hAnsi="Arial" w:cs="Arial"/>
          <w:sz w:val="24"/>
          <w:szCs w:val="24"/>
        </w:rPr>
        <w:t>ma zastosowania</w:t>
      </w:r>
      <w:r w:rsidR="00FC41C5">
        <w:rPr>
          <w:rFonts w:ascii="Arial" w:hAnsi="Arial" w:cs="Arial"/>
          <w:sz w:val="24"/>
          <w:szCs w:val="24"/>
        </w:rPr>
        <w:t xml:space="preserve"> przepis </w:t>
      </w:r>
      <w:r>
        <w:rPr>
          <w:rFonts w:ascii="Arial" w:hAnsi="Arial" w:cs="Arial"/>
          <w:sz w:val="24"/>
          <w:szCs w:val="24"/>
        </w:rPr>
        <w:t xml:space="preserve">art. 146 ust. 4 ustawy </w:t>
      </w:r>
      <w:r w:rsidRPr="0069712F">
        <w:rPr>
          <w:rFonts w:ascii="Arial" w:hAnsi="Arial" w:cs="Arial"/>
          <w:sz w:val="24"/>
          <w:szCs w:val="24"/>
        </w:rPr>
        <w:t xml:space="preserve">o świadczeniach </w:t>
      </w:r>
      <w:r>
        <w:rPr>
          <w:rFonts w:ascii="Arial" w:hAnsi="Arial" w:cs="Arial"/>
          <w:sz w:val="24"/>
          <w:szCs w:val="24"/>
        </w:rPr>
        <w:t xml:space="preserve">oraz § 2 ust. 3-5 </w:t>
      </w:r>
      <w:r w:rsidRPr="0069712F">
        <w:rPr>
          <w:rFonts w:ascii="Arial" w:hAnsi="Arial" w:cs="Arial"/>
          <w:sz w:val="24"/>
          <w:szCs w:val="24"/>
        </w:rPr>
        <w:t xml:space="preserve">załącznika do rozporządzenia Ministra Zdrowia z dnia 8 września 2015 </w:t>
      </w:r>
      <w:r w:rsidR="009A7695">
        <w:rPr>
          <w:rFonts w:ascii="Arial" w:hAnsi="Arial" w:cs="Arial"/>
          <w:sz w:val="24"/>
          <w:szCs w:val="24"/>
        </w:rPr>
        <w:t xml:space="preserve">r. </w:t>
      </w:r>
      <w:r w:rsidRPr="0069712F">
        <w:rPr>
          <w:rFonts w:ascii="Arial" w:hAnsi="Arial" w:cs="Arial"/>
          <w:sz w:val="24"/>
          <w:szCs w:val="24"/>
        </w:rPr>
        <w:t>w sprawie ogólnych warunków umów o</w:t>
      </w:r>
      <w:r>
        <w:rPr>
          <w:rFonts w:ascii="Arial" w:hAnsi="Arial" w:cs="Arial"/>
          <w:sz w:val="24"/>
          <w:szCs w:val="24"/>
        </w:rPr>
        <w:t> </w:t>
      </w:r>
      <w:r w:rsidRPr="0069712F">
        <w:rPr>
          <w:rFonts w:ascii="Arial" w:hAnsi="Arial" w:cs="Arial"/>
          <w:sz w:val="24"/>
          <w:szCs w:val="24"/>
        </w:rPr>
        <w:t>udzielanie świadczeń opieki zdrowotnej</w:t>
      </w:r>
      <w:r w:rsidRPr="00AA265A">
        <w:rPr>
          <w:rFonts w:ascii="Arial" w:hAnsi="Arial" w:cs="Arial"/>
          <w:bCs/>
          <w:sz w:val="24"/>
          <w:szCs w:val="24"/>
        </w:rPr>
        <w:t xml:space="preserve"> </w:t>
      </w:r>
      <w:r w:rsidR="00AA265A" w:rsidRPr="00AA265A">
        <w:rPr>
          <w:rFonts w:ascii="Arial" w:hAnsi="Arial" w:cs="Arial"/>
          <w:bCs/>
          <w:sz w:val="24"/>
          <w:szCs w:val="24"/>
        </w:rPr>
        <w:t>zeń opieki zdrowotnej (Dz.</w:t>
      </w:r>
      <w:r w:rsidR="006B5F5D">
        <w:rPr>
          <w:rFonts w:ascii="Arial" w:hAnsi="Arial" w:cs="Arial"/>
          <w:bCs/>
          <w:sz w:val="24"/>
          <w:szCs w:val="24"/>
        </w:rPr>
        <w:t> </w:t>
      </w:r>
      <w:r w:rsidR="00AA265A" w:rsidRPr="00AA265A">
        <w:rPr>
          <w:rFonts w:ascii="Arial" w:hAnsi="Arial" w:cs="Arial"/>
          <w:bCs/>
          <w:sz w:val="24"/>
          <w:szCs w:val="24"/>
        </w:rPr>
        <w:t>z 2020 r. poz. 320, z późn. zm.).</w:t>
      </w:r>
    </w:p>
    <w:p w:rsidR="00C532CD" w:rsidRPr="00C532CD" w:rsidRDefault="00C532CD" w:rsidP="00C532CD">
      <w:pPr>
        <w:spacing w:after="0" w:line="360" w:lineRule="auto"/>
        <w:ind w:firstLine="708"/>
        <w:jc w:val="both"/>
        <w:rPr>
          <w:rFonts w:ascii="Arial" w:hAnsi="Arial" w:cs="Arial"/>
          <w:bCs/>
          <w:i/>
          <w:sz w:val="24"/>
          <w:szCs w:val="24"/>
        </w:rPr>
      </w:pPr>
      <w:r w:rsidRPr="00AA2DB0">
        <w:rPr>
          <w:rFonts w:ascii="Arial" w:hAnsi="Arial" w:cs="Arial"/>
          <w:bCs/>
          <w:sz w:val="24"/>
          <w:szCs w:val="24"/>
        </w:rPr>
        <w:t xml:space="preserve">Powyższe działania zostały podjęte w ramach realizacji celu nr 2 Strategii Narodowego Funduszu Zdrowia na lata 2019-2023 – </w:t>
      </w:r>
      <w:r w:rsidRPr="00C532CD">
        <w:rPr>
          <w:rFonts w:ascii="Arial" w:hAnsi="Arial" w:cs="Arial"/>
          <w:bCs/>
          <w:i/>
          <w:sz w:val="24"/>
          <w:szCs w:val="24"/>
        </w:rPr>
        <w:t>Poprawa jakości i dostępności świadczeń opieki zdrowotnej.</w:t>
      </w:r>
    </w:p>
    <w:p w:rsidR="00AA265A" w:rsidRDefault="00AA265A" w:rsidP="00AA265A">
      <w:pPr>
        <w:spacing w:line="36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AA265A">
        <w:rPr>
          <w:rFonts w:ascii="Arial" w:hAnsi="Arial" w:cs="Arial"/>
          <w:bCs/>
          <w:sz w:val="24"/>
          <w:szCs w:val="24"/>
        </w:rPr>
        <w:t xml:space="preserve"> </w:t>
      </w:r>
    </w:p>
    <w:p w:rsidR="006B5E50" w:rsidRPr="00AA265A" w:rsidRDefault="006B5E50" w:rsidP="00AA265A">
      <w:pPr>
        <w:spacing w:line="36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</w:p>
    <w:p w:rsidR="000F7B17" w:rsidRPr="00570BC7" w:rsidRDefault="000F7B17"/>
    <w:sectPr w:rsidR="000F7B17" w:rsidRPr="00570BC7" w:rsidSect="00F146E9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BD4928"/>
    <w:multiLevelType w:val="hybridMultilevel"/>
    <w:tmpl w:val="9F7E45B0"/>
    <w:lvl w:ilvl="0" w:tplc="695091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24E"/>
    <w:rsid w:val="0003569E"/>
    <w:rsid w:val="000B2D19"/>
    <w:rsid w:val="000F71D6"/>
    <w:rsid w:val="000F7B17"/>
    <w:rsid w:val="0014778C"/>
    <w:rsid w:val="00262A0D"/>
    <w:rsid w:val="00376BB2"/>
    <w:rsid w:val="003C77CB"/>
    <w:rsid w:val="003E38F6"/>
    <w:rsid w:val="004A3E7C"/>
    <w:rsid w:val="005608E7"/>
    <w:rsid w:val="00570BC7"/>
    <w:rsid w:val="00576CDC"/>
    <w:rsid w:val="005D724E"/>
    <w:rsid w:val="00620ACE"/>
    <w:rsid w:val="006927DE"/>
    <w:rsid w:val="006B5E50"/>
    <w:rsid w:val="006B5F5D"/>
    <w:rsid w:val="00704EA1"/>
    <w:rsid w:val="00766C56"/>
    <w:rsid w:val="007959A3"/>
    <w:rsid w:val="007C3691"/>
    <w:rsid w:val="007D4E41"/>
    <w:rsid w:val="00825498"/>
    <w:rsid w:val="008943AD"/>
    <w:rsid w:val="008C5C27"/>
    <w:rsid w:val="00940750"/>
    <w:rsid w:val="009A7695"/>
    <w:rsid w:val="00A06444"/>
    <w:rsid w:val="00A16A91"/>
    <w:rsid w:val="00AA265A"/>
    <w:rsid w:val="00AA2DB0"/>
    <w:rsid w:val="00BC3A60"/>
    <w:rsid w:val="00BD688D"/>
    <w:rsid w:val="00C2771E"/>
    <w:rsid w:val="00C532CD"/>
    <w:rsid w:val="00CB6031"/>
    <w:rsid w:val="00CD54E8"/>
    <w:rsid w:val="00D139BB"/>
    <w:rsid w:val="00D43E2B"/>
    <w:rsid w:val="00D53A86"/>
    <w:rsid w:val="00D801EF"/>
    <w:rsid w:val="00DB35AA"/>
    <w:rsid w:val="00DC4A4B"/>
    <w:rsid w:val="00DE04A1"/>
    <w:rsid w:val="00DF7DA6"/>
    <w:rsid w:val="00E53C0E"/>
    <w:rsid w:val="00E5649C"/>
    <w:rsid w:val="00E74B37"/>
    <w:rsid w:val="00E92806"/>
    <w:rsid w:val="00F052F0"/>
    <w:rsid w:val="00F146E9"/>
    <w:rsid w:val="00F16387"/>
    <w:rsid w:val="00FC4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94AF0"/>
  <w15:docId w15:val="{EE7C925F-C006-414A-8935-0191B609F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4B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3569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C3A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3A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603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3C93F1-A206-4DD6-A3F6-39C34A5A3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635</Words>
  <Characters>3811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Rogala Magdalena</dc:creator>
  <cp:lastModifiedBy>Kociubowska Ewa</cp:lastModifiedBy>
  <cp:revision>15</cp:revision>
  <dcterms:created xsi:type="dcterms:W3CDTF">2021-12-15T12:30:00Z</dcterms:created>
  <dcterms:modified xsi:type="dcterms:W3CDTF">2021-12-17T13:10:00Z</dcterms:modified>
</cp:coreProperties>
</file>