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FE9A71" w14:textId="77777777" w:rsidR="00BA4078" w:rsidRDefault="0038566F" w:rsidP="0052189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8566F">
        <w:rPr>
          <w:rFonts w:ascii="Arial" w:hAnsi="Arial" w:cs="Arial"/>
          <w:b/>
          <w:sz w:val="24"/>
          <w:szCs w:val="24"/>
        </w:rPr>
        <w:t>Uzasadnienie</w:t>
      </w:r>
    </w:p>
    <w:p w14:paraId="6C77AE39" w14:textId="77777777" w:rsidR="0030735B" w:rsidRPr="0038566F" w:rsidRDefault="0030735B" w:rsidP="0052189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663C45B" w14:textId="77279FDD" w:rsidR="00346877" w:rsidRPr="0038566F" w:rsidRDefault="00AF78E0" w:rsidP="0052189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8566F">
        <w:rPr>
          <w:rFonts w:ascii="Arial" w:hAnsi="Arial" w:cs="Arial"/>
          <w:sz w:val="24"/>
          <w:szCs w:val="24"/>
        </w:rPr>
        <w:t xml:space="preserve">Niniejsze </w:t>
      </w:r>
      <w:r w:rsidR="00AB1379">
        <w:rPr>
          <w:rFonts w:ascii="Arial" w:hAnsi="Arial" w:cs="Arial"/>
          <w:sz w:val="24"/>
          <w:szCs w:val="24"/>
        </w:rPr>
        <w:t xml:space="preserve">zarządzenie </w:t>
      </w:r>
      <w:r w:rsidRPr="0038566F">
        <w:rPr>
          <w:rFonts w:ascii="Arial" w:hAnsi="Arial" w:cs="Arial"/>
          <w:sz w:val="24"/>
          <w:szCs w:val="24"/>
        </w:rPr>
        <w:t xml:space="preserve">Prezesa Narodowego Funduszu Zdrowia </w:t>
      </w:r>
      <w:r w:rsidR="00516130">
        <w:rPr>
          <w:rFonts w:ascii="Arial" w:hAnsi="Arial" w:cs="Arial"/>
          <w:sz w:val="24"/>
          <w:szCs w:val="24"/>
        </w:rPr>
        <w:t xml:space="preserve">wprowadza zmiany do </w:t>
      </w:r>
      <w:r w:rsidR="00DC7F21">
        <w:rPr>
          <w:rFonts w:ascii="Arial" w:hAnsi="Arial" w:cs="Arial"/>
          <w:sz w:val="24"/>
          <w:szCs w:val="24"/>
        </w:rPr>
        <w:t xml:space="preserve">obecnie obowiązującego </w:t>
      </w:r>
      <w:r w:rsidR="0098601E">
        <w:rPr>
          <w:rFonts w:ascii="Arial" w:hAnsi="Arial" w:cs="Arial"/>
          <w:sz w:val="24"/>
          <w:szCs w:val="24"/>
        </w:rPr>
        <w:t xml:space="preserve">zarządzenia </w:t>
      </w:r>
      <w:r w:rsidRPr="0038566F">
        <w:rPr>
          <w:rFonts w:ascii="Arial" w:hAnsi="Arial" w:cs="Arial"/>
          <w:sz w:val="24"/>
          <w:szCs w:val="24"/>
        </w:rPr>
        <w:t>w sprawie określenia warunków zawierania i</w:t>
      </w:r>
      <w:r w:rsidR="0038789D">
        <w:rPr>
          <w:rFonts w:ascii="Arial" w:hAnsi="Arial" w:cs="Arial"/>
          <w:sz w:val="24"/>
          <w:szCs w:val="24"/>
        </w:rPr>
        <w:t> </w:t>
      </w:r>
      <w:r w:rsidRPr="0038566F">
        <w:rPr>
          <w:rFonts w:ascii="Arial" w:hAnsi="Arial" w:cs="Arial"/>
          <w:sz w:val="24"/>
          <w:szCs w:val="24"/>
        </w:rPr>
        <w:t>realizacji umów o udzielani</w:t>
      </w:r>
      <w:r w:rsidR="00582B05">
        <w:rPr>
          <w:rFonts w:ascii="Arial" w:hAnsi="Arial" w:cs="Arial"/>
          <w:sz w:val="24"/>
          <w:szCs w:val="24"/>
        </w:rPr>
        <w:t xml:space="preserve">e świadczeń opieki zdrowotnej w </w:t>
      </w:r>
      <w:r w:rsidRPr="0038566F">
        <w:rPr>
          <w:rFonts w:ascii="Arial" w:hAnsi="Arial" w:cs="Arial"/>
          <w:sz w:val="24"/>
          <w:szCs w:val="24"/>
        </w:rPr>
        <w:t>rodzaju: ambulatoryjna opieka specjalistyczna</w:t>
      </w:r>
      <w:r w:rsidR="00DC7F21">
        <w:rPr>
          <w:rFonts w:ascii="Arial" w:hAnsi="Arial" w:cs="Arial"/>
          <w:sz w:val="24"/>
          <w:szCs w:val="24"/>
        </w:rPr>
        <w:t xml:space="preserve"> (Nr 182/2019/DSOZ)</w:t>
      </w:r>
      <w:r w:rsidRPr="0038566F">
        <w:rPr>
          <w:rFonts w:ascii="Arial" w:hAnsi="Arial" w:cs="Arial"/>
          <w:sz w:val="24"/>
          <w:szCs w:val="24"/>
        </w:rPr>
        <w:t>, stanowi</w:t>
      </w:r>
      <w:r w:rsidR="00516130">
        <w:rPr>
          <w:rFonts w:ascii="Arial" w:hAnsi="Arial" w:cs="Arial"/>
          <w:sz w:val="24"/>
          <w:szCs w:val="24"/>
        </w:rPr>
        <w:t>ąc</w:t>
      </w:r>
      <w:r w:rsidRPr="0038566F">
        <w:rPr>
          <w:rFonts w:ascii="Arial" w:hAnsi="Arial" w:cs="Arial"/>
          <w:sz w:val="24"/>
          <w:szCs w:val="24"/>
        </w:rPr>
        <w:t xml:space="preserve"> wykonanie upoważnienia ustawowego zawartego w art.</w:t>
      </w:r>
      <w:r w:rsidR="00516130">
        <w:rPr>
          <w:rFonts w:ascii="Arial" w:hAnsi="Arial" w:cs="Arial"/>
          <w:sz w:val="24"/>
          <w:szCs w:val="24"/>
        </w:rPr>
        <w:t> </w:t>
      </w:r>
      <w:r w:rsidRPr="0038566F">
        <w:rPr>
          <w:rFonts w:ascii="Arial" w:hAnsi="Arial" w:cs="Arial"/>
          <w:sz w:val="24"/>
          <w:szCs w:val="24"/>
        </w:rPr>
        <w:t>146 ust. 1 usta</w:t>
      </w:r>
      <w:r w:rsidR="000E3113" w:rsidRPr="0038566F">
        <w:rPr>
          <w:rFonts w:ascii="Arial" w:hAnsi="Arial" w:cs="Arial"/>
          <w:sz w:val="24"/>
          <w:szCs w:val="24"/>
        </w:rPr>
        <w:t>wy z dnia 27 sierpnia 2004</w:t>
      </w:r>
      <w:r w:rsidR="0098601E">
        <w:rPr>
          <w:rFonts w:ascii="Arial" w:hAnsi="Arial" w:cs="Arial"/>
          <w:sz w:val="24"/>
          <w:szCs w:val="24"/>
        </w:rPr>
        <w:t> </w:t>
      </w:r>
      <w:r w:rsidR="000E3113" w:rsidRPr="0038566F">
        <w:rPr>
          <w:rFonts w:ascii="Arial" w:hAnsi="Arial" w:cs="Arial"/>
          <w:sz w:val="24"/>
          <w:szCs w:val="24"/>
        </w:rPr>
        <w:t>r. o </w:t>
      </w:r>
      <w:r w:rsidRPr="0038566F">
        <w:rPr>
          <w:rFonts w:ascii="Arial" w:hAnsi="Arial" w:cs="Arial"/>
          <w:sz w:val="24"/>
          <w:szCs w:val="24"/>
        </w:rPr>
        <w:t>świadczeniach opieki zdrowotnej finansowanych ze środków publicznych (</w:t>
      </w:r>
      <w:r w:rsidR="00AB1379" w:rsidRPr="00AB1379">
        <w:rPr>
          <w:rFonts w:ascii="Arial" w:hAnsi="Arial" w:cs="Arial"/>
          <w:sz w:val="24"/>
          <w:szCs w:val="24"/>
        </w:rPr>
        <w:t>Dz.U. z</w:t>
      </w:r>
      <w:r w:rsidR="00AB1379">
        <w:rPr>
          <w:rFonts w:ascii="Arial" w:hAnsi="Arial" w:cs="Arial"/>
          <w:sz w:val="24"/>
          <w:szCs w:val="24"/>
        </w:rPr>
        <w:t> </w:t>
      </w:r>
      <w:r w:rsidR="00AB1379" w:rsidRPr="00AB1379">
        <w:rPr>
          <w:rFonts w:ascii="Arial" w:hAnsi="Arial" w:cs="Arial"/>
          <w:sz w:val="24"/>
          <w:szCs w:val="24"/>
        </w:rPr>
        <w:t>2020 r. poz. 1398, z późn. zm.</w:t>
      </w:r>
      <w:r w:rsidRPr="0038566F">
        <w:rPr>
          <w:rFonts w:ascii="Arial" w:hAnsi="Arial" w:cs="Arial"/>
          <w:sz w:val="24"/>
          <w:szCs w:val="24"/>
        </w:rPr>
        <w:t>), zwanej dalej „ustawą o świadczeniach”.</w:t>
      </w:r>
    </w:p>
    <w:p w14:paraId="7C70B670" w14:textId="3C3FC826" w:rsidR="00AB1379" w:rsidRDefault="00360CC0" w:rsidP="00AB1379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podstawie </w:t>
      </w:r>
      <w:r w:rsidR="002778F4">
        <w:rPr>
          <w:rFonts w:ascii="Arial" w:hAnsi="Arial" w:cs="Arial"/>
          <w:sz w:val="24"/>
          <w:szCs w:val="24"/>
        </w:rPr>
        <w:t xml:space="preserve">rozporządzenia </w:t>
      </w:r>
      <w:r>
        <w:rPr>
          <w:rFonts w:ascii="Arial" w:hAnsi="Arial" w:cs="Arial"/>
          <w:sz w:val="24"/>
          <w:szCs w:val="24"/>
        </w:rPr>
        <w:t>Ministra Zdrowia z dnia 14 kwietnia 2021</w:t>
      </w:r>
      <w:r w:rsidR="0078687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r. </w:t>
      </w:r>
      <w:r w:rsidRPr="00360CC0">
        <w:rPr>
          <w:rFonts w:ascii="Arial" w:hAnsi="Arial" w:cs="Arial"/>
          <w:sz w:val="24"/>
          <w:szCs w:val="24"/>
        </w:rPr>
        <w:t>zmieniające</w:t>
      </w:r>
      <w:r>
        <w:rPr>
          <w:rFonts w:ascii="Arial" w:hAnsi="Arial" w:cs="Arial"/>
          <w:sz w:val="24"/>
          <w:szCs w:val="24"/>
        </w:rPr>
        <w:t>go</w:t>
      </w:r>
      <w:r w:rsidRPr="00360CC0">
        <w:rPr>
          <w:rFonts w:ascii="Arial" w:hAnsi="Arial" w:cs="Arial"/>
          <w:sz w:val="24"/>
          <w:szCs w:val="24"/>
        </w:rPr>
        <w:t xml:space="preserve"> rozporządzenie w sprawie św</w:t>
      </w:r>
      <w:r>
        <w:rPr>
          <w:rFonts w:ascii="Arial" w:hAnsi="Arial" w:cs="Arial"/>
          <w:sz w:val="24"/>
          <w:szCs w:val="24"/>
        </w:rPr>
        <w:t>iadczeń gwarantowanych z </w:t>
      </w:r>
      <w:r w:rsidRPr="00360CC0">
        <w:rPr>
          <w:rFonts w:ascii="Arial" w:hAnsi="Arial" w:cs="Arial"/>
          <w:sz w:val="24"/>
          <w:szCs w:val="24"/>
        </w:rPr>
        <w:t>zakresu ambulatoryjnej opieki specjalistycznej</w:t>
      </w:r>
      <w:r>
        <w:rPr>
          <w:rFonts w:ascii="Arial" w:hAnsi="Arial" w:cs="Arial"/>
          <w:sz w:val="24"/>
          <w:szCs w:val="24"/>
        </w:rPr>
        <w:t xml:space="preserve"> (</w:t>
      </w:r>
      <w:r w:rsidRPr="00360CC0">
        <w:rPr>
          <w:rFonts w:ascii="Arial" w:hAnsi="Arial" w:cs="Arial"/>
          <w:sz w:val="24"/>
          <w:szCs w:val="24"/>
        </w:rPr>
        <w:t>Dz.</w:t>
      </w:r>
      <w:r w:rsidR="00714D3A">
        <w:rPr>
          <w:rFonts w:ascii="Arial" w:hAnsi="Arial" w:cs="Arial"/>
          <w:sz w:val="24"/>
          <w:szCs w:val="24"/>
        </w:rPr>
        <w:t xml:space="preserve"> </w:t>
      </w:r>
      <w:r w:rsidRPr="00360CC0">
        <w:rPr>
          <w:rFonts w:ascii="Arial" w:hAnsi="Arial" w:cs="Arial"/>
          <w:sz w:val="24"/>
          <w:szCs w:val="24"/>
        </w:rPr>
        <w:t>U.</w:t>
      </w:r>
      <w:r w:rsidR="000D3317">
        <w:rPr>
          <w:rFonts w:ascii="Arial" w:hAnsi="Arial" w:cs="Arial"/>
          <w:sz w:val="24"/>
          <w:szCs w:val="24"/>
        </w:rPr>
        <w:t xml:space="preserve"> </w:t>
      </w:r>
      <w:r w:rsidRPr="00360CC0">
        <w:rPr>
          <w:rFonts w:ascii="Arial" w:hAnsi="Arial" w:cs="Arial"/>
          <w:sz w:val="24"/>
          <w:szCs w:val="24"/>
        </w:rPr>
        <w:t>poz. 727</w:t>
      </w:r>
      <w:r>
        <w:rPr>
          <w:rFonts w:ascii="Arial" w:hAnsi="Arial" w:cs="Arial"/>
          <w:sz w:val="24"/>
          <w:szCs w:val="24"/>
        </w:rPr>
        <w:t xml:space="preserve">) </w:t>
      </w:r>
      <w:r w:rsidR="00CF2990">
        <w:rPr>
          <w:rFonts w:ascii="Arial" w:hAnsi="Arial" w:cs="Arial"/>
          <w:sz w:val="24"/>
          <w:szCs w:val="24"/>
        </w:rPr>
        <w:t>wprowadzono</w:t>
      </w:r>
      <w:r w:rsidR="0020596B">
        <w:rPr>
          <w:rFonts w:ascii="Arial" w:hAnsi="Arial" w:cs="Arial"/>
          <w:sz w:val="24"/>
          <w:szCs w:val="24"/>
        </w:rPr>
        <w:t xml:space="preserve"> następujące zmiany:</w:t>
      </w:r>
    </w:p>
    <w:p w14:paraId="3D8C433C" w14:textId="2D23AFD5" w:rsidR="00F5418E" w:rsidRPr="00D46AB1" w:rsidRDefault="002778F4" w:rsidP="00F5418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D46AB1">
        <w:rPr>
          <w:rFonts w:ascii="Arial" w:hAnsi="Arial" w:cs="Arial"/>
          <w:sz w:val="24"/>
          <w:szCs w:val="24"/>
        </w:rPr>
        <w:t xml:space="preserve">możliwienie </w:t>
      </w:r>
      <w:r w:rsidR="00F5418E" w:rsidRPr="00D46AB1">
        <w:rPr>
          <w:rFonts w:ascii="Arial" w:hAnsi="Arial" w:cs="Arial"/>
          <w:sz w:val="24"/>
          <w:szCs w:val="24"/>
        </w:rPr>
        <w:t xml:space="preserve">wykonywania </w:t>
      </w:r>
      <w:r w:rsidR="004E78D3">
        <w:rPr>
          <w:rFonts w:ascii="Arial" w:hAnsi="Arial" w:cs="Arial"/>
          <w:sz w:val="24"/>
          <w:szCs w:val="24"/>
        </w:rPr>
        <w:t>procedur</w:t>
      </w:r>
      <w:r w:rsidR="00F5418E" w:rsidRPr="00D46AB1">
        <w:rPr>
          <w:rFonts w:ascii="Arial" w:hAnsi="Arial" w:cs="Arial"/>
          <w:sz w:val="24"/>
          <w:szCs w:val="24"/>
        </w:rPr>
        <w:t xml:space="preserve"> biopsji i </w:t>
      </w:r>
      <w:proofErr w:type="spellStart"/>
      <w:r w:rsidR="00F5418E" w:rsidRPr="00D46AB1">
        <w:rPr>
          <w:rFonts w:ascii="Arial" w:hAnsi="Arial" w:cs="Arial"/>
          <w:sz w:val="24"/>
          <w:szCs w:val="24"/>
        </w:rPr>
        <w:t>trepanobiopsji</w:t>
      </w:r>
      <w:proofErr w:type="spellEnd"/>
      <w:r w:rsidR="00F5418E" w:rsidRPr="00D46AB1">
        <w:rPr>
          <w:rFonts w:ascii="Arial" w:hAnsi="Arial" w:cs="Arial"/>
          <w:sz w:val="24"/>
          <w:szCs w:val="24"/>
        </w:rPr>
        <w:t xml:space="preserve"> szpiku kostnego w trybie ambulatoryjnym</w:t>
      </w:r>
      <w:r>
        <w:rPr>
          <w:rFonts w:ascii="Arial" w:hAnsi="Arial" w:cs="Arial"/>
          <w:sz w:val="24"/>
          <w:szCs w:val="24"/>
        </w:rPr>
        <w:t>,</w:t>
      </w:r>
    </w:p>
    <w:p w14:paraId="73F0975C" w14:textId="558AADDF" w:rsidR="0020596B" w:rsidRPr="00D46AB1" w:rsidRDefault="002778F4" w:rsidP="0020596B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Pr="00D46AB1">
        <w:rPr>
          <w:rFonts w:ascii="Arial" w:hAnsi="Arial" w:cs="Arial"/>
          <w:sz w:val="24"/>
          <w:szCs w:val="24"/>
        </w:rPr>
        <w:t xml:space="preserve">ożliwość </w:t>
      </w:r>
      <w:r w:rsidR="004C7787" w:rsidRPr="00D46AB1">
        <w:rPr>
          <w:rFonts w:ascii="Arial" w:hAnsi="Arial" w:cs="Arial"/>
          <w:sz w:val="24"/>
          <w:szCs w:val="24"/>
        </w:rPr>
        <w:t>wykonania badań endosko</w:t>
      </w:r>
      <w:r w:rsidR="00AD786C">
        <w:rPr>
          <w:rFonts w:ascii="Arial" w:hAnsi="Arial" w:cs="Arial"/>
          <w:sz w:val="24"/>
          <w:szCs w:val="24"/>
        </w:rPr>
        <w:t>powych gastroskopii</w:t>
      </w:r>
      <w:r w:rsidR="004A11EE" w:rsidRPr="00D46AB1">
        <w:rPr>
          <w:rFonts w:ascii="Arial" w:hAnsi="Arial" w:cs="Arial"/>
          <w:sz w:val="24"/>
          <w:szCs w:val="24"/>
        </w:rPr>
        <w:t xml:space="preserve"> i kolonoskopii w </w:t>
      </w:r>
      <w:r w:rsidR="00AD786C">
        <w:rPr>
          <w:rFonts w:ascii="Arial" w:hAnsi="Arial" w:cs="Arial"/>
          <w:sz w:val="24"/>
          <w:szCs w:val="24"/>
        </w:rPr>
        <w:t>znieczuleniu dożylnym.</w:t>
      </w:r>
    </w:p>
    <w:p w14:paraId="1618BC3B" w14:textId="77777777" w:rsidR="00072D77" w:rsidRDefault="00072D77" w:rsidP="0020596B">
      <w:pPr>
        <w:spacing w:after="0" w:line="360" w:lineRule="auto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118E53CB" w14:textId="6340ABF2" w:rsidR="0020596B" w:rsidRPr="0020596B" w:rsidRDefault="0020596B" w:rsidP="0020596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46AB1">
        <w:rPr>
          <w:rFonts w:ascii="Arial" w:hAnsi="Arial" w:cs="Arial"/>
          <w:sz w:val="24"/>
          <w:szCs w:val="24"/>
        </w:rPr>
        <w:t>W świetle powyższych zmian dokonano następujących modyfikacji:</w:t>
      </w:r>
    </w:p>
    <w:p w14:paraId="0E92C416" w14:textId="0E83C0AD" w:rsidR="00582B05" w:rsidRDefault="00582B05" w:rsidP="00582B05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 </w:t>
      </w:r>
      <w:r w:rsidRPr="00090382">
        <w:rPr>
          <w:rFonts w:ascii="Arial" w:hAnsi="Arial" w:cs="Arial"/>
          <w:b/>
          <w:i/>
          <w:sz w:val="24"/>
          <w:szCs w:val="24"/>
        </w:rPr>
        <w:t>Katalogu ambulatoryjnych grup świadczeń specjalistycznych</w:t>
      </w:r>
      <w:r>
        <w:rPr>
          <w:rFonts w:ascii="Arial" w:hAnsi="Arial" w:cs="Arial"/>
          <w:b/>
          <w:sz w:val="24"/>
          <w:szCs w:val="24"/>
        </w:rPr>
        <w:t xml:space="preserve"> (zał</w:t>
      </w:r>
      <w:r w:rsidR="002778F4">
        <w:rPr>
          <w:rFonts w:ascii="Arial" w:hAnsi="Arial" w:cs="Arial"/>
          <w:b/>
          <w:sz w:val="24"/>
          <w:szCs w:val="24"/>
        </w:rPr>
        <w:t>ącznik</w:t>
      </w:r>
      <w:r>
        <w:rPr>
          <w:rFonts w:ascii="Arial" w:hAnsi="Arial" w:cs="Arial"/>
          <w:b/>
          <w:sz w:val="24"/>
          <w:szCs w:val="24"/>
        </w:rPr>
        <w:t xml:space="preserve"> nr </w:t>
      </w:r>
      <w:r w:rsidR="006C494D">
        <w:rPr>
          <w:rFonts w:ascii="Arial" w:hAnsi="Arial" w:cs="Arial"/>
          <w:b/>
          <w:sz w:val="24"/>
          <w:szCs w:val="24"/>
        </w:rPr>
        <w:t>1</w:t>
      </w:r>
      <w:r w:rsidR="002778F4">
        <w:rPr>
          <w:rFonts w:ascii="Arial" w:hAnsi="Arial" w:cs="Arial"/>
          <w:b/>
          <w:sz w:val="24"/>
          <w:szCs w:val="24"/>
        </w:rPr>
        <w:t xml:space="preserve"> do niniejszego zarządzenia</w:t>
      </w:r>
      <w:r>
        <w:rPr>
          <w:rFonts w:ascii="Arial" w:hAnsi="Arial" w:cs="Arial"/>
          <w:b/>
          <w:sz w:val="24"/>
          <w:szCs w:val="24"/>
        </w:rPr>
        <w:t>)</w:t>
      </w:r>
      <w:r w:rsidR="00F42DD6">
        <w:rPr>
          <w:rFonts w:ascii="Arial" w:hAnsi="Arial" w:cs="Arial"/>
          <w:b/>
          <w:sz w:val="24"/>
          <w:szCs w:val="24"/>
        </w:rPr>
        <w:t xml:space="preserve"> oraz w </w:t>
      </w:r>
      <w:r w:rsidR="00F42DD6" w:rsidRPr="00385999">
        <w:rPr>
          <w:rFonts w:ascii="Arial" w:hAnsi="Arial" w:cs="Arial"/>
          <w:b/>
          <w:i/>
          <w:sz w:val="24"/>
          <w:szCs w:val="24"/>
        </w:rPr>
        <w:t>Charakterystyce grup ambulatoryjnych świadczeń specjalistycznych</w:t>
      </w:r>
      <w:r w:rsidR="00F42DD6" w:rsidRPr="00F42DD6">
        <w:rPr>
          <w:rFonts w:ascii="Arial" w:hAnsi="Arial" w:cs="Arial"/>
          <w:b/>
          <w:sz w:val="24"/>
          <w:szCs w:val="24"/>
        </w:rPr>
        <w:t xml:space="preserve"> (zał</w:t>
      </w:r>
      <w:r w:rsidR="002778F4">
        <w:rPr>
          <w:rFonts w:ascii="Arial" w:hAnsi="Arial" w:cs="Arial"/>
          <w:b/>
          <w:sz w:val="24"/>
          <w:szCs w:val="24"/>
        </w:rPr>
        <w:t>ącznik</w:t>
      </w:r>
      <w:r w:rsidR="00F42DD6" w:rsidRPr="00F42DD6">
        <w:rPr>
          <w:rFonts w:ascii="Arial" w:hAnsi="Arial" w:cs="Arial"/>
          <w:b/>
          <w:sz w:val="24"/>
          <w:szCs w:val="24"/>
        </w:rPr>
        <w:t xml:space="preserve"> nr </w:t>
      </w:r>
      <w:r w:rsidR="006C494D">
        <w:rPr>
          <w:rFonts w:ascii="Arial" w:hAnsi="Arial" w:cs="Arial"/>
          <w:b/>
          <w:sz w:val="24"/>
          <w:szCs w:val="24"/>
        </w:rPr>
        <w:t>3</w:t>
      </w:r>
      <w:r w:rsidR="00AC639D">
        <w:rPr>
          <w:rFonts w:ascii="Arial" w:hAnsi="Arial" w:cs="Arial"/>
          <w:b/>
          <w:sz w:val="24"/>
          <w:szCs w:val="24"/>
        </w:rPr>
        <w:t xml:space="preserve"> do niniejszego zarządzenia</w:t>
      </w:r>
      <w:r w:rsidR="00F42DD6" w:rsidRPr="00F42DD6">
        <w:rPr>
          <w:rFonts w:ascii="Arial" w:hAnsi="Arial" w:cs="Arial"/>
          <w:b/>
          <w:sz w:val="24"/>
          <w:szCs w:val="24"/>
        </w:rPr>
        <w:t>)</w:t>
      </w:r>
      <w:r>
        <w:rPr>
          <w:rFonts w:ascii="Arial" w:hAnsi="Arial" w:cs="Arial"/>
          <w:b/>
          <w:sz w:val="24"/>
          <w:szCs w:val="24"/>
        </w:rPr>
        <w:t>:</w:t>
      </w:r>
    </w:p>
    <w:p w14:paraId="361ACD20" w14:textId="294FB2D6" w:rsidR="00F42DD6" w:rsidRDefault="00F42DD6" w:rsidP="000D3317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42DD6">
        <w:rPr>
          <w:rFonts w:ascii="Arial" w:hAnsi="Arial" w:cs="Arial"/>
          <w:sz w:val="24"/>
          <w:szCs w:val="24"/>
        </w:rPr>
        <w:t xml:space="preserve">w części dotyczącej grup zabiegowych utworzono nowe produkty rozliczeniowe (grupy zabiegowe) umożliwiające wykonanie biopsji aspiracyjnej szpiku kostnego (Z115) oraz </w:t>
      </w:r>
      <w:proofErr w:type="spellStart"/>
      <w:r w:rsidRPr="00F42DD6">
        <w:rPr>
          <w:rFonts w:ascii="Arial" w:hAnsi="Arial" w:cs="Arial"/>
          <w:sz w:val="24"/>
          <w:szCs w:val="24"/>
        </w:rPr>
        <w:t>trepanobiopsji</w:t>
      </w:r>
      <w:proofErr w:type="spellEnd"/>
      <w:r w:rsidRPr="00F42DD6">
        <w:rPr>
          <w:rFonts w:ascii="Arial" w:hAnsi="Arial" w:cs="Arial"/>
          <w:sz w:val="24"/>
          <w:szCs w:val="24"/>
        </w:rPr>
        <w:t xml:space="preserve"> szpiku kostnego (Z116) w ramach ambulatoryjnej opieki specjalistycznej,</w:t>
      </w:r>
    </w:p>
    <w:p w14:paraId="3D3C225C" w14:textId="2ADA847C" w:rsidR="00F42DD6" w:rsidRPr="00F42DD6" w:rsidRDefault="00F42DD6" w:rsidP="000D3317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42DD6">
        <w:rPr>
          <w:rFonts w:ascii="Arial" w:hAnsi="Arial" w:cs="Arial"/>
          <w:sz w:val="24"/>
          <w:szCs w:val="24"/>
        </w:rPr>
        <w:t>w związku z utworzeniem powyższych, d</w:t>
      </w:r>
      <w:r>
        <w:rPr>
          <w:rFonts w:ascii="Arial" w:hAnsi="Arial" w:cs="Arial"/>
          <w:sz w:val="24"/>
          <w:szCs w:val="24"/>
        </w:rPr>
        <w:t>edykowanych grup zabiegowych, w </w:t>
      </w:r>
      <w:r w:rsidRPr="001D10DC">
        <w:rPr>
          <w:rFonts w:ascii="Arial" w:hAnsi="Arial" w:cs="Arial"/>
          <w:i/>
          <w:sz w:val="24"/>
          <w:szCs w:val="24"/>
        </w:rPr>
        <w:t>Charakterystyce</w:t>
      </w:r>
      <w:r w:rsidR="006C494D">
        <w:rPr>
          <w:rFonts w:ascii="Arial" w:hAnsi="Arial" w:cs="Arial"/>
          <w:i/>
          <w:sz w:val="24"/>
          <w:szCs w:val="24"/>
        </w:rPr>
        <w:t xml:space="preserve"> </w:t>
      </w:r>
      <w:r w:rsidR="006C494D">
        <w:rPr>
          <w:rFonts w:ascii="Arial" w:hAnsi="Arial" w:cs="Arial"/>
          <w:sz w:val="24"/>
          <w:szCs w:val="24"/>
        </w:rPr>
        <w:t>(zał. nr 3)</w:t>
      </w:r>
      <w:r>
        <w:rPr>
          <w:rFonts w:ascii="Arial" w:hAnsi="Arial" w:cs="Arial"/>
          <w:sz w:val="24"/>
          <w:szCs w:val="24"/>
        </w:rPr>
        <w:t xml:space="preserve">, w </w:t>
      </w:r>
      <w:r w:rsidRPr="00F42DD6">
        <w:rPr>
          <w:rFonts w:ascii="Arial" w:hAnsi="Arial" w:cs="Arial"/>
          <w:sz w:val="24"/>
          <w:szCs w:val="24"/>
        </w:rPr>
        <w:t>części doty</w:t>
      </w:r>
      <w:r w:rsidR="006C494D">
        <w:rPr>
          <w:rFonts w:ascii="Arial" w:hAnsi="Arial" w:cs="Arial"/>
          <w:sz w:val="24"/>
          <w:szCs w:val="24"/>
        </w:rPr>
        <w:t>czącej grup zachowawczych „W”</w:t>
      </w:r>
      <w:r w:rsidR="006A67BC">
        <w:rPr>
          <w:rFonts w:ascii="Arial" w:hAnsi="Arial" w:cs="Arial"/>
          <w:sz w:val="24"/>
          <w:szCs w:val="24"/>
        </w:rPr>
        <w:t> </w:t>
      </w:r>
      <w:r w:rsidR="006C494D">
        <w:rPr>
          <w:rFonts w:ascii="Arial" w:hAnsi="Arial" w:cs="Arial"/>
          <w:sz w:val="24"/>
          <w:szCs w:val="24"/>
        </w:rPr>
        <w:t>z </w:t>
      </w:r>
      <w:r w:rsidRPr="00F42DD6">
        <w:rPr>
          <w:rFonts w:ascii="Arial" w:hAnsi="Arial" w:cs="Arial"/>
          <w:sz w:val="24"/>
          <w:szCs w:val="24"/>
        </w:rPr>
        <w:t xml:space="preserve">listy „W3 Badania dodatkowe - grupa 2” usunięto procedurę „C51 Mielogram”. </w:t>
      </w:r>
    </w:p>
    <w:p w14:paraId="2052E977" w14:textId="0DA6BE54" w:rsidR="007277EE" w:rsidRPr="00A1340C" w:rsidRDefault="00D62957" w:rsidP="0020596B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1340C">
        <w:rPr>
          <w:rFonts w:ascii="Arial" w:hAnsi="Arial" w:cs="Arial"/>
          <w:b/>
          <w:sz w:val="24"/>
          <w:szCs w:val="24"/>
        </w:rPr>
        <w:t xml:space="preserve">W </w:t>
      </w:r>
      <w:r w:rsidR="00894D3D" w:rsidRPr="00894D3D">
        <w:rPr>
          <w:rFonts w:ascii="Arial" w:hAnsi="Arial" w:cs="Arial"/>
          <w:b/>
          <w:i/>
          <w:sz w:val="24"/>
          <w:szCs w:val="24"/>
        </w:rPr>
        <w:t xml:space="preserve">Katalogu </w:t>
      </w:r>
      <w:r w:rsidR="005840A1">
        <w:rPr>
          <w:rFonts w:ascii="Arial" w:hAnsi="Arial" w:cs="Arial"/>
          <w:b/>
          <w:i/>
          <w:sz w:val="24"/>
          <w:szCs w:val="24"/>
        </w:rPr>
        <w:t>Specjalistycznych Świadczeń Odrę</w:t>
      </w:r>
      <w:r w:rsidR="00894D3D" w:rsidRPr="00894D3D">
        <w:rPr>
          <w:rFonts w:ascii="Arial" w:hAnsi="Arial" w:cs="Arial"/>
          <w:b/>
          <w:i/>
          <w:sz w:val="24"/>
          <w:szCs w:val="24"/>
        </w:rPr>
        <w:t>bnych</w:t>
      </w:r>
      <w:r w:rsidR="00894D3D">
        <w:rPr>
          <w:rFonts w:ascii="Arial" w:hAnsi="Arial" w:cs="Arial"/>
          <w:b/>
          <w:sz w:val="24"/>
          <w:szCs w:val="24"/>
        </w:rPr>
        <w:t xml:space="preserve"> (zał</w:t>
      </w:r>
      <w:r w:rsidR="002778F4">
        <w:rPr>
          <w:rFonts w:ascii="Arial" w:hAnsi="Arial" w:cs="Arial"/>
          <w:b/>
          <w:sz w:val="24"/>
          <w:szCs w:val="24"/>
        </w:rPr>
        <w:t xml:space="preserve">ącznik </w:t>
      </w:r>
      <w:r w:rsidR="00894D3D">
        <w:rPr>
          <w:rFonts w:ascii="Arial" w:hAnsi="Arial" w:cs="Arial"/>
          <w:b/>
          <w:sz w:val="24"/>
          <w:szCs w:val="24"/>
        </w:rPr>
        <w:t xml:space="preserve">nr </w:t>
      </w:r>
      <w:r w:rsidR="006C494D">
        <w:rPr>
          <w:rFonts w:ascii="Arial" w:hAnsi="Arial" w:cs="Arial"/>
          <w:b/>
          <w:sz w:val="24"/>
          <w:szCs w:val="24"/>
        </w:rPr>
        <w:t>2</w:t>
      </w:r>
      <w:r w:rsidR="00E16309">
        <w:rPr>
          <w:rFonts w:ascii="Arial" w:hAnsi="Arial" w:cs="Arial"/>
          <w:b/>
          <w:sz w:val="24"/>
          <w:szCs w:val="24"/>
        </w:rPr>
        <w:t xml:space="preserve"> do </w:t>
      </w:r>
      <w:r w:rsidR="00AC639D">
        <w:rPr>
          <w:rFonts w:ascii="Arial" w:hAnsi="Arial" w:cs="Arial"/>
          <w:b/>
          <w:sz w:val="24"/>
          <w:szCs w:val="24"/>
        </w:rPr>
        <w:t>niniejszego</w:t>
      </w:r>
      <w:r w:rsidR="00930D34">
        <w:rPr>
          <w:rFonts w:ascii="Arial" w:hAnsi="Arial" w:cs="Arial"/>
          <w:b/>
          <w:sz w:val="24"/>
          <w:szCs w:val="24"/>
        </w:rPr>
        <w:t xml:space="preserve"> zarządzenia</w:t>
      </w:r>
      <w:r w:rsidR="00894D3D">
        <w:rPr>
          <w:rFonts w:ascii="Arial" w:hAnsi="Arial" w:cs="Arial"/>
          <w:b/>
          <w:sz w:val="24"/>
          <w:szCs w:val="24"/>
        </w:rPr>
        <w:t>)</w:t>
      </w:r>
      <w:r w:rsidR="007277EE" w:rsidRPr="00A1340C">
        <w:rPr>
          <w:rFonts w:ascii="Arial" w:hAnsi="Arial" w:cs="Arial"/>
          <w:b/>
          <w:sz w:val="24"/>
          <w:szCs w:val="24"/>
        </w:rPr>
        <w:t>:</w:t>
      </w:r>
    </w:p>
    <w:p w14:paraId="4F39F2B7" w14:textId="2A5C4107" w:rsidR="004160D8" w:rsidRDefault="00D62957" w:rsidP="000D3317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4160D8">
        <w:rPr>
          <w:rFonts w:ascii="Arial" w:hAnsi="Arial" w:cs="Arial"/>
          <w:sz w:val="24"/>
          <w:szCs w:val="24"/>
        </w:rPr>
        <w:t>dodano produkt rozliczeniowy</w:t>
      </w:r>
      <w:r w:rsidR="007277EE" w:rsidRPr="004160D8">
        <w:rPr>
          <w:rFonts w:ascii="Arial" w:hAnsi="Arial" w:cs="Arial"/>
          <w:sz w:val="24"/>
          <w:szCs w:val="24"/>
        </w:rPr>
        <w:t xml:space="preserve"> umożliwiający wykonanie badań endoskopowych </w:t>
      </w:r>
      <w:r w:rsidR="005D56A8" w:rsidRPr="004160D8">
        <w:rPr>
          <w:rFonts w:ascii="Arial" w:hAnsi="Arial" w:cs="Arial"/>
          <w:sz w:val="24"/>
          <w:szCs w:val="24"/>
        </w:rPr>
        <w:t>gastro</w:t>
      </w:r>
      <w:r w:rsidR="00BD75F9">
        <w:rPr>
          <w:rFonts w:ascii="Arial" w:hAnsi="Arial" w:cs="Arial"/>
          <w:sz w:val="24"/>
          <w:szCs w:val="24"/>
        </w:rPr>
        <w:t>skopii</w:t>
      </w:r>
      <w:r w:rsidR="005D56A8" w:rsidRPr="004160D8">
        <w:rPr>
          <w:rFonts w:ascii="Arial" w:hAnsi="Arial" w:cs="Arial"/>
          <w:sz w:val="24"/>
          <w:szCs w:val="24"/>
        </w:rPr>
        <w:t xml:space="preserve"> i kolonoskopii </w:t>
      </w:r>
      <w:r w:rsidR="007277EE" w:rsidRPr="004160D8">
        <w:rPr>
          <w:rFonts w:ascii="Arial" w:hAnsi="Arial" w:cs="Arial"/>
          <w:sz w:val="24"/>
          <w:szCs w:val="24"/>
        </w:rPr>
        <w:t>w znieczuleniu</w:t>
      </w:r>
      <w:r w:rsidR="005D56A8" w:rsidRPr="004160D8">
        <w:rPr>
          <w:rFonts w:ascii="Arial" w:hAnsi="Arial" w:cs="Arial"/>
          <w:sz w:val="24"/>
          <w:szCs w:val="24"/>
        </w:rPr>
        <w:t xml:space="preserve"> całkowitym </w:t>
      </w:r>
      <w:r w:rsidR="00950AF5">
        <w:rPr>
          <w:rFonts w:ascii="Arial" w:hAnsi="Arial" w:cs="Arial"/>
          <w:sz w:val="24"/>
          <w:szCs w:val="24"/>
        </w:rPr>
        <w:t xml:space="preserve">dożylnym </w:t>
      </w:r>
      <w:r w:rsidR="00826D98" w:rsidRPr="004160D8">
        <w:rPr>
          <w:rFonts w:ascii="Arial" w:hAnsi="Arial" w:cs="Arial"/>
          <w:sz w:val="24"/>
          <w:szCs w:val="24"/>
        </w:rPr>
        <w:t>w </w:t>
      </w:r>
      <w:r w:rsidR="00C62079" w:rsidRPr="004160D8">
        <w:rPr>
          <w:rFonts w:ascii="Arial" w:hAnsi="Arial" w:cs="Arial"/>
          <w:sz w:val="24"/>
          <w:szCs w:val="24"/>
        </w:rPr>
        <w:t xml:space="preserve">ramach </w:t>
      </w:r>
      <w:r w:rsidR="004A11EE" w:rsidRPr="004160D8">
        <w:rPr>
          <w:rFonts w:ascii="Arial" w:hAnsi="Arial" w:cs="Arial"/>
          <w:sz w:val="24"/>
          <w:szCs w:val="24"/>
        </w:rPr>
        <w:lastRenderedPageBreak/>
        <w:t>ambulatoryjnych świadczeń diagnostycznych kosztochłonnych</w:t>
      </w:r>
      <w:r w:rsidR="00090382">
        <w:rPr>
          <w:rFonts w:ascii="Arial" w:hAnsi="Arial" w:cs="Arial"/>
          <w:sz w:val="24"/>
          <w:szCs w:val="24"/>
        </w:rPr>
        <w:t xml:space="preserve"> (ASDK)</w:t>
      </w:r>
      <w:r w:rsidR="00C62079" w:rsidRPr="004160D8">
        <w:rPr>
          <w:rFonts w:ascii="Arial" w:hAnsi="Arial" w:cs="Arial"/>
          <w:sz w:val="24"/>
          <w:szCs w:val="24"/>
        </w:rPr>
        <w:t xml:space="preserve"> oraz przy odpowiednich pakietach diagnostyki </w:t>
      </w:r>
      <w:r w:rsidR="006C4EE2">
        <w:rPr>
          <w:rFonts w:ascii="Arial" w:hAnsi="Arial" w:cs="Arial"/>
          <w:sz w:val="24"/>
          <w:szCs w:val="24"/>
        </w:rPr>
        <w:t xml:space="preserve">onkologicznej </w:t>
      </w:r>
      <w:r w:rsidR="004160D8" w:rsidRPr="004160D8">
        <w:rPr>
          <w:rFonts w:ascii="Arial" w:hAnsi="Arial" w:cs="Arial"/>
          <w:sz w:val="24"/>
          <w:szCs w:val="24"/>
        </w:rPr>
        <w:t>wstę</w:t>
      </w:r>
      <w:r w:rsidR="004160D8">
        <w:rPr>
          <w:rFonts w:ascii="Arial" w:hAnsi="Arial" w:cs="Arial"/>
          <w:sz w:val="24"/>
          <w:szCs w:val="24"/>
        </w:rPr>
        <w:t>pnej albo pogłębionej: nowotworów</w:t>
      </w:r>
      <w:r w:rsidR="004160D8" w:rsidRPr="004160D8">
        <w:rPr>
          <w:rFonts w:ascii="Arial" w:hAnsi="Arial" w:cs="Arial"/>
          <w:sz w:val="24"/>
          <w:szCs w:val="24"/>
        </w:rPr>
        <w:t xml:space="preserve"> górnego odcinka układu pokarmowego</w:t>
      </w:r>
      <w:r w:rsidR="004160D8">
        <w:rPr>
          <w:rFonts w:ascii="Arial" w:hAnsi="Arial" w:cs="Arial"/>
          <w:sz w:val="24"/>
          <w:szCs w:val="24"/>
        </w:rPr>
        <w:t xml:space="preserve"> lub</w:t>
      </w:r>
      <w:r w:rsidR="004160D8" w:rsidRPr="004160D8">
        <w:rPr>
          <w:rFonts w:ascii="Arial" w:hAnsi="Arial" w:cs="Arial"/>
          <w:sz w:val="24"/>
          <w:szCs w:val="24"/>
        </w:rPr>
        <w:t xml:space="preserve"> nowotwo</w:t>
      </w:r>
      <w:r w:rsidR="004160D8">
        <w:rPr>
          <w:rFonts w:ascii="Arial" w:hAnsi="Arial" w:cs="Arial"/>
          <w:sz w:val="24"/>
          <w:szCs w:val="24"/>
        </w:rPr>
        <w:t>rów</w:t>
      </w:r>
      <w:r w:rsidR="004160D8" w:rsidRPr="004160D8">
        <w:rPr>
          <w:rFonts w:ascii="Arial" w:hAnsi="Arial" w:cs="Arial"/>
          <w:sz w:val="24"/>
          <w:szCs w:val="24"/>
        </w:rPr>
        <w:t xml:space="preserve"> dolnego odcinka układu pokarmowego</w:t>
      </w:r>
      <w:r w:rsidR="004160D8">
        <w:rPr>
          <w:rFonts w:ascii="Arial" w:hAnsi="Arial" w:cs="Arial"/>
          <w:sz w:val="24"/>
          <w:szCs w:val="24"/>
        </w:rPr>
        <w:t>,</w:t>
      </w:r>
    </w:p>
    <w:p w14:paraId="0E9F5945" w14:textId="509F0E10" w:rsidR="00037219" w:rsidRDefault="00037219" w:rsidP="000D3317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dodano </w:t>
      </w:r>
      <w:r w:rsidR="001D10DC">
        <w:rPr>
          <w:rFonts w:ascii="Arial" w:hAnsi="Arial" w:cs="Arial"/>
          <w:sz w:val="24"/>
          <w:szCs w:val="24"/>
        </w:rPr>
        <w:t>produkt rozliczeniowy pn. „</w:t>
      </w:r>
      <w:r w:rsidR="001D10DC" w:rsidRPr="001D10DC">
        <w:rPr>
          <w:rFonts w:ascii="Arial" w:hAnsi="Arial" w:cs="Arial"/>
          <w:i/>
          <w:sz w:val="24"/>
          <w:szCs w:val="24"/>
        </w:rPr>
        <w:t>Konsultacja w zakresie kwalifikacji do wykonania znieczulenia do zabiegu diagnostycznego</w:t>
      </w:r>
      <w:r w:rsidR="001D10DC">
        <w:rPr>
          <w:rFonts w:ascii="Arial" w:hAnsi="Arial" w:cs="Arial"/>
          <w:sz w:val="24"/>
          <w:szCs w:val="24"/>
        </w:rPr>
        <w:t xml:space="preserve">”. </w:t>
      </w:r>
    </w:p>
    <w:p w14:paraId="435A4301" w14:textId="13C6DF2D" w:rsidR="00F256C0" w:rsidRDefault="00F256C0" w:rsidP="0052189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2970BE">
        <w:rPr>
          <w:rFonts w:ascii="Arial" w:hAnsi="Arial" w:cs="Arial"/>
          <w:sz w:val="24"/>
          <w:szCs w:val="24"/>
        </w:rPr>
        <w:t>artość</w:t>
      </w:r>
      <w:r>
        <w:rPr>
          <w:rFonts w:ascii="Arial" w:hAnsi="Arial" w:cs="Arial"/>
          <w:sz w:val="24"/>
          <w:szCs w:val="24"/>
        </w:rPr>
        <w:t xml:space="preserve"> </w:t>
      </w:r>
      <w:r w:rsidR="00E22C82">
        <w:rPr>
          <w:rFonts w:ascii="Arial" w:hAnsi="Arial" w:cs="Arial"/>
          <w:sz w:val="24"/>
          <w:szCs w:val="24"/>
        </w:rPr>
        <w:t xml:space="preserve">produktów rozliczeniowych dotyczących </w:t>
      </w:r>
      <w:r w:rsidR="00E22C82" w:rsidRPr="00E22C82">
        <w:rPr>
          <w:rFonts w:ascii="Arial" w:hAnsi="Arial" w:cs="Arial"/>
          <w:sz w:val="24"/>
          <w:szCs w:val="24"/>
        </w:rPr>
        <w:t>biopsji aspiracyjnej oraz</w:t>
      </w:r>
      <w:r w:rsidR="00E22C8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22C82">
        <w:rPr>
          <w:rFonts w:ascii="Arial" w:hAnsi="Arial" w:cs="Arial"/>
          <w:sz w:val="24"/>
          <w:szCs w:val="24"/>
        </w:rPr>
        <w:t>trepanobiopsji</w:t>
      </w:r>
      <w:proofErr w:type="spellEnd"/>
      <w:r w:rsidR="00E22C82">
        <w:rPr>
          <w:rFonts w:ascii="Arial" w:hAnsi="Arial" w:cs="Arial"/>
          <w:sz w:val="24"/>
          <w:szCs w:val="24"/>
        </w:rPr>
        <w:t xml:space="preserve"> szpiku kostnego, a także </w:t>
      </w:r>
      <w:r w:rsidR="002970BE">
        <w:rPr>
          <w:rFonts w:ascii="Arial" w:hAnsi="Arial" w:cs="Arial"/>
          <w:sz w:val="24"/>
          <w:szCs w:val="24"/>
        </w:rPr>
        <w:t>zniecz</w:t>
      </w:r>
      <w:r w:rsidR="002414F8">
        <w:rPr>
          <w:rFonts w:ascii="Arial" w:hAnsi="Arial" w:cs="Arial"/>
          <w:sz w:val="24"/>
          <w:szCs w:val="24"/>
        </w:rPr>
        <w:t>u</w:t>
      </w:r>
      <w:r w:rsidR="002970BE">
        <w:rPr>
          <w:rFonts w:ascii="Arial" w:hAnsi="Arial" w:cs="Arial"/>
          <w:sz w:val="24"/>
          <w:szCs w:val="24"/>
        </w:rPr>
        <w:t>lenia dożyln</w:t>
      </w:r>
      <w:r w:rsidR="008D3BCE">
        <w:rPr>
          <w:rFonts w:ascii="Arial" w:hAnsi="Arial" w:cs="Arial"/>
          <w:sz w:val="24"/>
          <w:szCs w:val="24"/>
        </w:rPr>
        <w:t>ego do wykonania badania gastroskopii</w:t>
      </w:r>
      <w:r w:rsidR="002970BE">
        <w:rPr>
          <w:rFonts w:ascii="Arial" w:hAnsi="Arial" w:cs="Arial"/>
          <w:sz w:val="24"/>
          <w:szCs w:val="24"/>
        </w:rPr>
        <w:t xml:space="preserve"> lub kolonoskopii </w:t>
      </w:r>
      <w:r w:rsidR="00E22C82">
        <w:rPr>
          <w:rFonts w:ascii="Arial" w:hAnsi="Arial" w:cs="Arial"/>
          <w:sz w:val="24"/>
          <w:szCs w:val="24"/>
        </w:rPr>
        <w:t xml:space="preserve">została określona zgodnie z wyceną </w:t>
      </w:r>
      <w:r w:rsidR="00950AF5">
        <w:rPr>
          <w:rFonts w:ascii="Arial" w:hAnsi="Arial" w:cs="Arial"/>
          <w:sz w:val="24"/>
          <w:szCs w:val="24"/>
        </w:rPr>
        <w:t xml:space="preserve">przygotowaną </w:t>
      </w:r>
      <w:r w:rsidR="00EA690F">
        <w:rPr>
          <w:rFonts w:ascii="Arial" w:hAnsi="Arial" w:cs="Arial"/>
          <w:sz w:val="24"/>
          <w:szCs w:val="24"/>
        </w:rPr>
        <w:t>przez</w:t>
      </w:r>
      <w:r w:rsidR="00E22C82">
        <w:rPr>
          <w:rFonts w:ascii="Arial" w:hAnsi="Arial" w:cs="Arial"/>
          <w:sz w:val="24"/>
          <w:szCs w:val="24"/>
        </w:rPr>
        <w:t xml:space="preserve"> AOTMiT.</w:t>
      </w:r>
    </w:p>
    <w:p w14:paraId="627CA7D1" w14:textId="77777777" w:rsidR="000F04FB" w:rsidRDefault="000F04FB" w:rsidP="000F04FB">
      <w:pPr>
        <w:pStyle w:val="Tekstpodstawowy"/>
        <w:spacing w:line="360" w:lineRule="auto"/>
        <w:ind w:left="0" w:right="84" w:firstLine="567"/>
      </w:pPr>
      <w:r w:rsidRPr="001460C8">
        <w:t>Powyższe działania zostały podjęte w ramach realizacji celu nr 2 Strategii Narodowego Funduszu Zdrowia na lata 2019-2023 – Poprawa jakości i dostępności świadczeń opieki zdrowotnej.</w:t>
      </w:r>
    </w:p>
    <w:p w14:paraId="637BF902" w14:textId="53FFFF3E" w:rsidR="00AF78E0" w:rsidRPr="00013C4A" w:rsidRDefault="00AF78E0" w:rsidP="0052189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8566F">
        <w:rPr>
          <w:rFonts w:ascii="Arial" w:hAnsi="Arial" w:cs="Arial"/>
          <w:sz w:val="24"/>
          <w:szCs w:val="24"/>
        </w:rPr>
        <w:t>Przepisy zarządzenia ma</w:t>
      </w:r>
      <w:r w:rsidR="004C3CAF">
        <w:rPr>
          <w:rFonts w:ascii="Arial" w:hAnsi="Arial" w:cs="Arial"/>
          <w:sz w:val="24"/>
          <w:szCs w:val="24"/>
        </w:rPr>
        <w:t>j</w:t>
      </w:r>
      <w:r w:rsidRPr="0038566F">
        <w:rPr>
          <w:rFonts w:ascii="Arial" w:hAnsi="Arial" w:cs="Arial"/>
          <w:sz w:val="24"/>
          <w:szCs w:val="24"/>
        </w:rPr>
        <w:t xml:space="preserve">ą zastosowanie do świadczeń opieki zdrowotnej udzielanych nie wcześniej niż od </w:t>
      </w:r>
      <w:r w:rsidRPr="00013C4A">
        <w:rPr>
          <w:rFonts w:ascii="Arial" w:hAnsi="Arial" w:cs="Arial"/>
          <w:sz w:val="24"/>
          <w:szCs w:val="24"/>
        </w:rPr>
        <w:t xml:space="preserve">dnia </w:t>
      </w:r>
      <w:r w:rsidR="00786871" w:rsidRPr="00013C4A">
        <w:rPr>
          <w:rFonts w:ascii="Arial" w:hAnsi="Arial" w:cs="Arial"/>
          <w:sz w:val="24"/>
          <w:szCs w:val="24"/>
        </w:rPr>
        <w:t>1 lipca</w:t>
      </w:r>
      <w:r w:rsidR="00346877" w:rsidRPr="00013C4A">
        <w:rPr>
          <w:rFonts w:ascii="Arial" w:hAnsi="Arial" w:cs="Arial"/>
          <w:sz w:val="24"/>
          <w:szCs w:val="24"/>
        </w:rPr>
        <w:t xml:space="preserve"> </w:t>
      </w:r>
      <w:r w:rsidR="0052189F" w:rsidRPr="00013C4A">
        <w:rPr>
          <w:rFonts w:ascii="Arial" w:hAnsi="Arial" w:cs="Arial"/>
          <w:sz w:val="24"/>
          <w:szCs w:val="24"/>
        </w:rPr>
        <w:t>202</w:t>
      </w:r>
      <w:r w:rsidR="0030735B" w:rsidRPr="00013C4A">
        <w:rPr>
          <w:rFonts w:ascii="Arial" w:hAnsi="Arial" w:cs="Arial"/>
          <w:sz w:val="24"/>
          <w:szCs w:val="24"/>
        </w:rPr>
        <w:t>1</w:t>
      </w:r>
      <w:r w:rsidRPr="00013C4A">
        <w:rPr>
          <w:rFonts w:ascii="Arial" w:hAnsi="Arial" w:cs="Arial"/>
          <w:sz w:val="24"/>
          <w:szCs w:val="24"/>
        </w:rPr>
        <w:t xml:space="preserve"> r.</w:t>
      </w:r>
    </w:p>
    <w:p w14:paraId="458DDE09" w14:textId="3BA4AF40" w:rsidR="00153CE2" w:rsidRPr="00153CE2" w:rsidRDefault="00556F90" w:rsidP="00006070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142707" w:rsidRPr="007056D1">
        <w:rPr>
          <w:rFonts w:ascii="Arial" w:hAnsi="Arial" w:cs="Arial"/>
          <w:sz w:val="24"/>
          <w:szCs w:val="24"/>
        </w:rPr>
        <w:t xml:space="preserve">kutki </w:t>
      </w:r>
      <w:r w:rsidR="00142707" w:rsidRPr="00463FE8">
        <w:rPr>
          <w:rFonts w:ascii="Arial" w:hAnsi="Arial" w:cs="Arial"/>
          <w:sz w:val="24"/>
          <w:szCs w:val="24"/>
        </w:rPr>
        <w:t>finansowe modyfikacji wdrożonych w niniejszym zarządzeniu</w:t>
      </w:r>
      <w:r w:rsidR="00006070">
        <w:rPr>
          <w:rFonts w:ascii="Arial" w:hAnsi="Arial" w:cs="Arial"/>
          <w:sz w:val="24"/>
          <w:szCs w:val="24"/>
        </w:rPr>
        <w:t xml:space="preserve">, </w:t>
      </w:r>
      <w:r w:rsidR="00013C4A">
        <w:rPr>
          <w:rFonts w:ascii="Arial" w:hAnsi="Arial" w:cs="Arial"/>
          <w:sz w:val="24"/>
          <w:szCs w:val="24"/>
        </w:rPr>
        <w:t>w </w:t>
      </w:r>
      <w:r w:rsidR="00153CE2" w:rsidRPr="00786871">
        <w:rPr>
          <w:rFonts w:ascii="Arial" w:hAnsi="Arial" w:cs="Arial"/>
          <w:sz w:val="24"/>
          <w:szCs w:val="24"/>
        </w:rPr>
        <w:t>przypadku wprowadzenia możli</w:t>
      </w:r>
      <w:r w:rsidR="008D3BCE">
        <w:rPr>
          <w:rFonts w:ascii="Arial" w:hAnsi="Arial" w:cs="Arial"/>
          <w:sz w:val="24"/>
          <w:szCs w:val="24"/>
        </w:rPr>
        <w:t>wości wykonania badań gastroskopii</w:t>
      </w:r>
      <w:r w:rsidR="00786871">
        <w:rPr>
          <w:rFonts w:ascii="Arial" w:hAnsi="Arial" w:cs="Arial"/>
          <w:sz w:val="24"/>
          <w:szCs w:val="24"/>
        </w:rPr>
        <w:t xml:space="preserve"> i </w:t>
      </w:r>
      <w:r w:rsidR="00153CE2" w:rsidRPr="00786871">
        <w:rPr>
          <w:rFonts w:ascii="Arial" w:hAnsi="Arial" w:cs="Arial"/>
          <w:sz w:val="24"/>
          <w:szCs w:val="24"/>
        </w:rPr>
        <w:t>kolonoskopii ze zni</w:t>
      </w:r>
      <w:r w:rsidR="00006070">
        <w:rPr>
          <w:rFonts w:ascii="Arial" w:hAnsi="Arial" w:cs="Arial"/>
          <w:sz w:val="24"/>
          <w:szCs w:val="24"/>
        </w:rPr>
        <w:t xml:space="preserve">eczuleniem całkowitym dożylnym, </w:t>
      </w:r>
      <w:r>
        <w:rPr>
          <w:rFonts w:ascii="Arial" w:hAnsi="Arial" w:cs="Arial"/>
          <w:sz w:val="24"/>
          <w:szCs w:val="24"/>
        </w:rPr>
        <w:t>szacuje się na</w:t>
      </w:r>
      <w:r w:rsidR="00153CE2" w:rsidRPr="00786871">
        <w:rPr>
          <w:rFonts w:ascii="Arial" w:hAnsi="Arial" w:cs="Arial"/>
          <w:sz w:val="24"/>
          <w:szCs w:val="24"/>
        </w:rPr>
        <w:t xml:space="preserve"> </w:t>
      </w:r>
      <w:r w:rsidR="00165688">
        <w:rPr>
          <w:rFonts w:ascii="Arial" w:hAnsi="Arial" w:cs="Arial"/>
          <w:sz w:val="24"/>
          <w:szCs w:val="24"/>
        </w:rPr>
        <w:t xml:space="preserve">ok. </w:t>
      </w:r>
      <w:r w:rsidR="00153CE2" w:rsidRPr="00786871">
        <w:rPr>
          <w:rFonts w:ascii="Arial" w:hAnsi="Arial" w:cs="Arial"/>
          <w:sz w:val="24"/>
          <w:szCs w:val="24"/>
        </w:rPr>
        <w:t>6</w:t>
      </w:r>
      <w:r w:rsidR="00165688">
        <w:rPr>
          <w:rFonts w:ascii="Arial" w:hAnsi="Arial" w:cs="Arial"/>
          <w:sz w:val="24"/>
          <w:szCs w:val="24"/>
        </w:rPr>
        <w:t xml:space="preserve">,6 mln </w:t>
      </w:r>
      <w:r w:rsidR="00153CE2" w:rsidRPr="00786871">
        <w:rPr>
          <w:rFonts w:ascii="Arial" w:hAnsi="Arial" w:cs="Arial"/>
          <w:sz w:val="24"/>
          <w:szCs w:val="24"/>
        </w:rPr>
        <w:t>zł</w:t>
      </w:r>
      <w:r w:rsidR="00013C4A">
        <w:rPr>
          <w:rFonts w:ascii="Arial" w:hAnsi="Arial" w:cs="Arial"/>
          <w:sz w:val="24"/>
          <w:szCs w:val="24"/>
        </w:rPr>
        <w:t>, natomiast w </w:t>
      </w:r>
      <w:r w:rsidR="005E1CD1">
        <w:rPr>
          <w:rFonts w:ascii="Arial" w:hAnsi="Arial" w:cs="Arial"/>
          <w:sz w:val="24"/>
          <w:szCs w:val="24"/>
        </w:rPr>
        <w:t>pozostałych zakresach wprowadzonych zmian nie są możliwe do oszacowania.</w:t>
      </w:r>
    </w:p>
    <w:p w14:paraId="260CBA23" w14:textId="552C298A" w:rsidR="00015197" w:rsidRDefault="00AF78E0" w:rsidP="0052189F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8566F">
        <w:rPr>
          <w:rFonts w:ascii="Arial" w:hAnsi="Arial" w:cs="Arial"/>
          <w:sz w:val="24"/>
          <w:szCs w:val="24"/>
        </w:rPr>
        <w:t>Projekt zarządzenia Prezesa Narodowego Funduszu Zdrowia, zgodnie z</w:t>
      </w:r>
      <w:r w:rsidR="00930D34">
        <w:rPr>
          <w:rFonts w:ascii="Arial" w:hAnsi="Arial" w:cs="Arial"/>
          <w:sz w:val="24"/>
          <w:szCs w:val="24"/>
        </w:rPr>
        <w:t> </w:t>
      </w:r>
      <w:r w:rsidRPr="0038566F">
        <w:rPr>
          <w:rFonts w:ascii="Arial" w:hAnsi="Arial" w:cs="Arial"/>
          <w:sz w:val="24"/>
          <w:szCs w:val="24"/>
        </w:rPr>
        <w:t>art.</w:t>
      </w:r>
      <w:r w:rsidR="002778F4">
        <w:rPr>
          <w:rFonts w:ascii="Arial" w:hAnsi="Arial" w:cs="Arial"/>
          <w:sz w:val="24"/>
          <w:szCs w:val="24"/>
        </w:rPr>
        <w:t> </w:t>
      </w:r>
      <w:r w:rsidRPr="0038566F">
        <w:rPr>
          <w:rFonts w:ascii="Arial" w:hAnsi="Arial" w:cs="Arial"/>
          <w:sz w:val="24"/>
          <w:szCs w:val="24"/>
        </w:rPr>
        <w:t>146 ust. 4 ustawy o świadczeniach oraz zgodnie z § 2 ust. 3 załącznika do</w:t>
      </w:r>
      <w:r w:rsidR="00930D34">
        <w:rPr>
          <w:rFonts w:ascii="Arial" w:hAnsi="Arial" w:cs="Arial"/>
          <w:sz w:val="24"/>
          <w:szCs w:val="24"/>
        </w:rPr>
        <w:t> </w:t>
      </w:r>
      <w:r w:rsidRPr="0038566F">
        <w:rPr>
          <w:rFonts w:ascii="Arial" w:hAnsi="Arial" w:cs="Arial"/>
          <w:sz w:val="24"/>
          <w:szCs w:val="24"/>
        </w:rPr>
        <w:t>rozporządzenia Ministra Zdrowia z dnia 8 września 2015 r. w sprawie ogólnych warunków umów o udzielanie świadczeń opieki zdrowotnej (</w:t>
      </w:r>
      <w:r w:rsidR="004839F6" w:rsidRPr="004839F6">
        <w:rPr>
          <w:rFonts w:ascii="Arial" w:hAnsi="Arial" w:cs="Arial"/>
          <w:sz w:val="24"/>
          <w:szCs w:val="24"/>
        </w:rPr>
        <w:t>Dz.U. 2020</w:t>
      </w:r>
      <w:r w:rsidR="00E16309">
        <w:rPr>
          <w:rFonts w:ascii="Arial" w:hAnsi="Arial" w:cs="Arial"/>
          <w:sz w:val="24"/>
          <w:szCs w:val="24"/>
        </w:rPr>
        <w:t xml:space="preserve"> r.</w:t>
      </w:r>
      <w:r w:rsidR="004839F6" w:rsidRPr="004839F6">
        <w:rPr>
          <w:rFonts w:ascii="Arial" w:hAnsi="Arial" w:cs="Arial"/>
          <w:sz w:val="24"/>
          <w:szCs w:val="24"/>
        </w:rPr>
        <w:t xml:space="preserve"> poz. 320</w:t>
      </w:r>
      <w:r w:rsidRPr="0038566F">
        <w:rPr>
          <w:rFonts w:ascii="Arial" w:hAnsi="Arial" w:cs="Arial"/>
          <w:sz w:val="24"/>
          <w:szCs w:val="24"/>
        </w:rPr>
        <w:t>,</w:t>
      </w:r>
      <w:r w:rsidR="004839F6">
        <w:rPr>
          <w:rFonts w:ascii="Arial" w:hAnsi="Arial" w:cs="Arial"/>
          <w:sz w:val="24"/>
          <w:szCs w:val="24"/>
        </w:rPr>
        <w:t xml:space="preserve"> z </w:t>
      </w:r>
      <w:r w:rsidRPr="0038566F">
        <w:rPr>
          <w:rFonts w:ascii="Arial" w:hAnsi="Arial" w:cs="Arial"/>
          <w:sz w:val="24"/>
          <w:szCs w:val="24"/>
        </w:rPr>
        <w:t>późn. zm.), został przedstawiony do konsultacji zewnętrznych. W ramach konsultacji publicznych projekt został przedstawiony do zaopiniowania właściwym w</w:t>
      </w:r>
      <w:r w:rsidR="000E3113" w:rsidRPr="0038566F">
        <w:rPr>
          <w:rFonts w:ascii="Arial" w:hAnsi="Arial" w:cs="Arial"/>
          <w:sz w:val="24"/>
          <w:szCs w:val="24"/>
        </w:rPr>
        <w:t> </w:t>
      </w:r>
      <w:r w:rsidRPr="0038566F">
        <w:rPr>
          <w:rFonts w:ascii="Arial" w:hAnsi="Arial" w:cs="Arial"/>
          <w:sz w:val="24"/>
          <w:szCs w:val="24"/>
        </w:rPr>
        <w:t>sprawie podmiotom: konsultantom krajowym we właściwej dziedzinie medycyny, samorządom zawodowym (Naczelna Rada Lekarsk</w:t>
      </w:r>
      <w:r w:rsidR="000E3113" w:rsidRPr="0038566F">
        <w:rPr>
          <w:rFonts w:ascii="Arial" w:hAnsi="Arial" w:cs="Arial"/>
          <w:sz w:val="24"/>
          <w:szCs w:val="24"/>
        </w:rPr>
        <w:t>a, Naczelna Rada Pielęgniarek i </w:t>
      </w:r>
      <w:r w:rsidRPr="0038566F">
        <w:rPr>
          <w:rFonts w:ascii="Arial" w:hAnsi="Arial" w:cs="Arial"/>
          <w:sz w:val="24"/>
          <w:szCs w:val="24"/>
        </w:rPr>
        <w:t>Położnych), reprezentatywnym organizacjom świadczeniodawców, w rozumieniu art. 31sb ust.1 ustawy o świadczeniach.</w:t>
      </w:r>
    </w:p>
    <w:p w14:paraId="6397236D" w14:textId="1430EB74" w:rsidR="00086E2B" w:rsidRPr="00086E2B" w:rsidRDefault="00086E2B" w:rsidP="0052189F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86E2B">
        <w:rPr>
          <w:rFonts w:ascii="Arial" w:hAnsi="Arial" w:cs="Arial"/>
          <w:sz w:val="24"/>
          <w:szCs w:val="24"/>
        </w:rPr>
        <w:t xml:space="preserve">W ramach konsultacji </w:t>
      </w:r>
      <w:r w:rsidR="00F378B4">
        <w:rPr>
          <w:rFonts w:ascii="Arial" w:hAnsi="Arial" w:cs="Arial"/>
          <w:sz w:val="24"/>
          <w:szCs w:val="24"/>
        </w:rPr>
        <w:t>8</w:t>
      </w:r>
      <w:r w:rsidRPr="00086E2B">
        <w:rPr>
          <w:rFonts w:ascii="Arial" w:hAnsi="Arial" w:cs="Arial"/>
          <w:sz w:val="24"/>
          <w:szCs w:val="24"/>
        </w:rPr>
        <w:t xml:space="preserve"> podmiotów wyraziło opinię, natomiast </w:t>
      </w:r>
      <w:r w:rsidR="00F378B4">
        <w:rPr>
          <w:rFonts w:ascii="Arial" w:hAnsi="Arial" w:cs="Arial"/>
          <w:sz w:val="24"/>
          <w:szCs w:val="24"/>
        </w:rPr>
        <w:t>6</w:t>
      </w:r>
      <w:r w:rsidRPr="00086E2B">
        <w:rPr>
          <w:rFonts w:ascii="Arial" w:hAnsi="Arial" w:cs="Arial"/>
          <w:sz w:val="24"/>
          <w:szCs w:val="24"/>
        </w:rPr>
        <w:t xml:space="preserve"> z nich zgłosiło uwagi do projektu zarządzenia. Świadczeniodawcy mieli zastrzeżenia co do </w:t>
      </w:r>
      <w:bookmarkStart w:id="0" w:name="_GoBack"/>
      <w:bookmarkEnd w:id="0"/>
      <w:r w:rsidRPr="00086E2B">
        <w:rPr>
          <w:rFonts w:ascii="Arial" w:hAnsi="Arial" w:cs="Arial"/>
          <w:sz w:val="24"/>
          <w:szCs w:val="24"/>
        </w:rPr>
        <w:t xml:space="preserve">zasadności wprowadzenia oraz poziomu wyceny znieczulenia do badań endoskopowych i Konsultacji w zakresie kwalifikacji do wykonania znieczulenia do zabiegu diagnostycznego. Wskazywali również na potrzebę uporządkowania wykazu </w:t>
      </w:r>
      <w:r w:rsidRPr="00086E2B">
        <w:rPr>
          <w:rFonts w:ascii="Arial" w:hAnsi="Arial" w:cs="Arial"/>
          <w:sz w:val="24"/>
          <w:szCs w:val="24"/>
        </w:rPr>
        <w:lastRenderedPageBreak/>
        <w:t>świadczeń gwarantowanych w zakresie genetyki. Uwagi dotyczyły także rozszerzenia wykazu świadczeń gwarantowanych w innych dziedzinach me</w:t>
      </w:r>
      <w:r>
        <w:rPr>
          <w:rFonts w:ascii="Arial" w:hAnsi="Arial" w:cs="Arial"/>
          <w:sz w:val="24"/>
          <w:szCs w:val="24"/>
        </w:rPr>
        <w:t>dycyny, w tym z </w:t>
      </w:r>
      <w:r w:rsidRPr="00086E2B">
        <w:rPr>
          <w:rFonts w:ascii="Arial" w:hAnsi="Arial" w:cs="Arial"/>
          <w:sz w:val="24"/>
          <w:szCs w:val="24"/>
        </w:rPr>
        <w:t xml:space="preserve">uwzględnieniem np. przeciwciał anty SARS-CoV-2, a także weryfikacji wyceny pakietów diagnostycznych onkologicznych z zakresu nowotworów układu krwiotwórczego, jak i rozszerzenia zakresu znieczulenia w przypadku wykonania biopsji i </w:t>
      </w:r>
      <w:proofErr w:type="spellStart"/>
      <w:r w:rsidRPr="00086E2B">
        <w:rPr>
          <w:rFonts w:ascii="Arial" w:hAnsi="Arial" w:cs="Arial"/>
          <w:sz w:val="24"/>
          <w:szCs w:val="24"/>
        </w:rPr>
        <w:t>trepanobiopsji</w:t>
      </w:r>
      <w:proofErr w:type="spellEnd"/>
      <w:r w:rsidRPr="00086E2B">
        <w:rPr>
          <w:rFonts w:ascii="Arial" w:hAnsi="Arial" w:cs="Arial"/>
          <w:sz w:val="24"/>
          <w:szCs w:val="24"/>
        </w:rPr>
        <w:t xml:space="preserve"> u dzieci. Powyższe uwagi </w:t>
      </w:r>
      <w:r w:rsidR="00796B66">
        <w:rPr>
          <w:rFonts w:ascii="Arial" w:hAnsi="Arial" w:cs="Arial"/>
          <w:sz w:val="24"/>
          <w:szCs w:val="24"/>
        </w:rPr>
        <w:t>w przeważającej części</w:t>
      </w:r>
      <w:r w:rsidRPr="00086E2B">
        <w:rPr>
          <w:rFonts w:ascii="Arial" w:hAnsi="Arial" w:cs="Arial"/>
          <w:sz w:val="24"/>
          <w:szCs w:val="24"/>
        </w:rPr>
        <w:t xml:space="preserve"> odnoszą się do </w:t>
      </w:r>
      <w:r w:rsidR="00515FFE">
        <w:rPr>
          <w:rFonts w:ascii="Arial" w:hAnsi="Arial" w:cs="Arial"/>
          <w:sz w:val="24"/>
          <w:szCs w:val="24"/>
        </w:rPr>
        <w:t xml:space="preserve">rozporządzenia w sprawie </w:t>
      </w:r>
      <w:r w:rsidRPr="00086E2B">
        <w:rPr>
          <w:rFonts w:ascii="Arial" w:hAnsi="Arial" w:cs="Arial"/>
          <w:sz w:val="24"/>
          <w:szCs w:val="24"/>
        </w:rPr>
        <w:t>świadczeń gwarantowanych, a więc wykraczają poza zakres kompetencji Prezesa Narodowego Funduszu Zdrowia.</w:t>
      </w:r>
    </w:p>
    <w:sectPr w:rsidR="00086E2B" w:rsidRPr="00086E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430BA"/>
    <w:multiLevelType w:val="hybridMultilevel"/>
    <w:tmpl w:val="F50C6E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01DCA"/>
    <w:multiLevelType w:val="hybridMultilevel"/>
    <w:tmpl w:val="30268410"/>
    <w:lvl w:ilvl="0" w:tplc="6950912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9825F0D"/>
    <w:multiLevelType w:val="hybridMultilevel"/>
    <w:tmpl w:val="9B3A83D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3A7F49C0"/>
    <w:multiLevelType w:val="hybridMultilevel"/>
    <w:tmpl w:val="3F7259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1247B9"/>
    <w:multiLevelType w:val="hybridMultilevel"/>
    <w:tmpl w:val="F5EE6238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0C44EDC"/>
    <w:multiLevelType w:val="hybridMultilevel"/>
    <w:tmpl w:val="137AA552"/>
    <w:lvl w:ilvl="0" w:tplc="CE60F2DA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3DD396A"/>
    <w:multiLevelType w:val="hybridMultilevel"/>
    <w:tmpl w:val="34ECB6B6"/>
    <w:lvl w:ilvl="0" w:tplc="F1E8DA3A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6545AD8"/>
    <w:multiLevelType w:val="hybridMultilevel"/>
    <w:tmpl w:val="9076925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6FE409C"/>
    <w:multiLevelType w:val="hybridMultilevel"/>
    <w:tmpl w:val="B776B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C525CB"/>
    <w:multiLevelType w:val="hybridMultilevel"/>
    <w:tmpl w:val="A100F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0826C2"/>
    <w:multiLevelType w:val="hybridMultilevel"/>
    <w:tmpl w:val="53A08D6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0A72138"/>
    <w:multiLevelType w:val="hybridMultilevel"/>
    <w:tmpl w:val="3238E2B8"/>
    <w:lvl w:ilvl="0" w:tplc="695091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CE646E"/>
    <w:multiLevelType w:val="hybridMultilevel"/>
    <w:tmpl w:val="F950F912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6EA6ABA"/>
    <w:multiLevelType w:val="hybridMultilevel"/>
    <w:tmpl w:val="F950F912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EF03D7D"/>
    <w:multiLevelType w:val="hybridMultilevel"/>
    <w:tmpl w:val="7248ACAC"/>
    <w:lvl w:ilvl="0" w:tplc="0415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771F3AA9"/>
    <w:multiLevelType w:val="hybridMultilevel"/>
    <w:tmpl w:val="61FC5B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11"/>
  </w:num>
  <w:num w:numId="4">
    <w:abstractNumId w:val="3"/>
  </w:num>
  <w:num w:numId="5">
    <w:abstractNumId w:val="15"/>
  </w:num>
  <w:num w:numId="6">
    <w:abstractNumId w:val="10"/>
  </w:num>
  <w:num w:numId="7">
    <w:abstractNumId w:val="4"/>
  </w:num>
  <w:num w:numId="8">
    <w:abstractNumId w:val="13"/>
  </w:num>
  <w:num w:numId="9">
    <w:abstractNumId w:val="7"/>
  </w:num>
  <w:num w:numId="10">
    <w:abstractNumId w:val="12"/>
  </w:num>
  <w:num w:numId="11">
    <w:abstractNumId w:val="6"/>
  </w:num>
  <w:num w:numId="12">
    <w:abstractNumId w:val="9"/>
  </w:num>
  <w:num w:numId="13">
    <w:abstractNumId w:val="5"/>
  </w:num>
  <w:num w:numId="14">
    <w:abstractNumId w:val="8"/>
  </w:num>
  <w:num w:numId="15">
    <w:abstractNumId w:val="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D7B"/>
    <w:rsid w:val="00006070"/>
    <w:rsid w:val="000120F9"/>
    <w:rsid w:val="00013C4A"/>
    <w:rsid w:val="00015197"/>
    <w:rsid w:val="000176D0"/>
    <w:rsid w:val="000235F8"/>
    <w:rsid w:val="00037219"/>
    <w:rsid w:val="0003791E"/>
    <w:rsid w:val="00050525"/>
    <w:rsid w:val="00072D77"/>
    <w:rsid w:val="0008084C"/>
    <w:rsid w:val="000817FC"/>
    <w:rsid w:val="00086E2B"/>
    <w:rsid w:val="00090382"/>
    <w:rsid w:val="000C4E0F"/>
    <w:rsid w:val="000D3317"/>
    <w:rsid w:val="000E3113"/>
    <w:rsid w:val="000F04FB"/>
    <w:rsid w:val="00102E1C"/>
    <w:rsid w:val="00142707"/>
    <w:rsid w:val="0015026B"/>
    <w:rsid w:val="00153CE2"/>
    <w:rsid w:val="0015786D"/>
    <w:rsid w:val="00165688"/>
    <w:rsid w:val="00174C0A"/>
    <w:rsid w:val="0017725A"/>
    <w:rsid w:val="001A46AE"/>
    <w:rsid w:val="001B0769"/>
    <w:rsid w:val="001B7180"/>
    <w:rsid w:val="001D10DC"/>
    <w:rsid w:val="001D38C0"/>
    <w:rsid w:val="001E1F7B"/>
    <w:rsid w:val="001E4377"/>
    <w:rsid w:val="001E7103"/>
    <w:rsid w:val="0020360B"/>
    <w:rsid w:val="0020596B"/>
    <w:rsid w:val="002163A6"/>
    <w:rsid w:val="00227163"/>
    <w:rsid w:val="002331E1"/>
    <w:rsid w:val="002414F8"/>
    <w:rsid w:val="00246117"/>
    <w:rsid w:val="002462E5"/>
    <w:rsid w:val="002540D8"/>
    <w:rsid w:val="002778F4"/>
    <w:rsid w:val="002970BE"/>
    <w:rsid w:val="002B679F"/>
    <w:rsid w:val="002C600C"/>
    <w:rsid w:val="002D2E8C"/>
    <w:rsid w:val="002F2613"/>
    <w:rsid w:val="0030735B"/>
    <w:rsid w:val="003235A1"/>
    <w:rsid w:val="00343566"/>
    <w:rsid w:val="00346877"/>
    <w:rsid w:val="00350619"/>
    <w:rsid w:val="00360CC0"/>
    <w:rsid w:val="003614ED"/>
    <w:rsid w:val="00370D7B"/>
    <w:rsid w:val="00373F30"/>
    <w:rsid w:val="003811CC"/>
    <w:rsid w:val="0038566F"/>
    <w:rsid w:val="00385999"/>
    <w:rsid w:val="0038789D"/>
    <w:rsid w:val="00397608"/>
    <w:rsid w:val="003B271A"/>
    <w:rsid w:val="003C2355"/>
    <w:rsid w:val="003E2C7B"/>
    <w:rsid w:val="003F67D3"/>
    <w:rsid w:val="003F759E"/>
    <w:rsid w:val="00400A84"/>
    <w:rsid w:val="00403030"/>
    <w:rsid w:val="004160D8"/>
    <w:rsid w:val="00424E68"/>
    <w:rsid w:val="00434AEF"/>
    <w:rsid w:val="004611B1"/>
    <w:rsid w:val="004652D6"/>
    <w:rsid w:val="00465446"/>
    <w:rsid w:val="00472129"/>
    <w:rsid w:val="004839F6"/>
    <w:rsid w:val="00492866"/>
    <w:rsid w:val="004A11EE"/>
    <w:rsid w:val="004C3CAF"/>
    <w:rsid w:val="004C7787"/>
    <w:rsid w:val="004E69C3"/>
    <w:rsid w:val="004E78D3"/>
    <w:rsid w:val="00515FFE"/>
    <w:rsid w:val="00516130"/>
    <w:rsid w:val="00516BD7"/>
    <w:rsid w:val="0052189F"/>
    <w:rsid w:val="005220EE"/>
    <w:rsid w:val="005529CA"/>
    <w:rsid w:val="00556F90"/>
    <w:rsid w:val="005737AD"/>
    <w:rsid w:val="00582B05"/>
    <w:rsid w:val="005840A1"/>
    <w:rsid w:val="005926F8"/>
    <w:rsid w:val="00592CAF"/>
    <w:rsid w:val="0059614E"/>
    <w:rsid w:val="005A19CF"/>
    <w:rsid w:val="005B1F85"/>
    <w:rsid w:val="005B5F3C"/>
    <w:rsid w:val="005B74C5"/>
    <w:rsid w:val="005B7A65"/>
    <w:rsid w:val="005C15CB"/>
    <w:rsid w:val="005D027E"/>
    <w:rsid w:val="005D56A8"/>
    <w:rsid w:val="005E1CD1"/>
    <w:rsid w:val="005F7AC6"/>
    <w:rsid w:val="00616EFD"/>
    <w:rsid w:val="00620CA5"/>
    <w:rsid w:val="0062774D"/>
    <w:rsid w:val="006464DD"/>
    <w:rsid w:val="00682657"/>
    <w:rsid w:val="00691840"/>
    <w:rsid w:val="00694ED2"/>
    <w:rsid w:val="006A67BC"/>
    <w:rsid w:val="006C494D"/>
    <w:rsid w:val="006C4EE2"/>
    <w:rsid w:val="006F127C"/>
    <w:rsid w:val="006F4155"/>
    <w:rsid w:val="006F4275"/>
    <w:rsid w:val="00710194"/>
    <w:rsid w:val="00714D3A"/>
    <w:rsid w:val="00723C11"/>
    <w:rsid w:val="007277EE"/>
    <w:rsid w:val="007808ED"/>
    <w:rsid w:val="0078393F"/>
    <w:rsid w:val="00786871"/>
    <w:rsid w:val="00796B66"/>
    <w:rsid w:val="007C0CC9"/>
    <w:rsid w:val="007D35D0"/>
    <w:rsid w:val="007D3924"/>
    <w:rsid w:val="007E6A72"/>
    <w:rsid w:val="007F0BA9"/>
    <w:rsid w:val="007F5D85"/>
    <w:rsid w:val="00817A2F"/>
    <w:rsid w:val="00824C07"/>
    <w:rsid w:val="00826D98"/>
    <w:rsid w:val="0086333D"/>
    <w:rsid w:val="00883490"/>
    <w:rsid w:val="00894A81"/>
    <w:rsid w:val="00894D3D"/>
    <w:rsid w:val="00897E94"/>
    <w:rsid w:val="008C597F"/>
    <w:rsid w:val="008D3BCE"/>
    <w:rsid w:val="008F67F6"/>
    <w:rsid w:val="00901E5A"/>
    <w:rsid w:val="009044B6"/>
    <w:rsid w:val="0091062D"/>
    <w:rsid w:val="0092205B"/>
    <w:rsid w:val="00930D34"/>
    <w:rsid w:val="00950AF5"/>
    <w:rsid w:val="0095187F"/>
    <w:rsid w:val="0098601E"/>
    <w:rsid w:val="00996B15"/>
    <w:rsid w:val="009C7E92"/>
    <w:rsid w:val="009E3144"/>
    <w:rsid w:val="009E6A4D"/>
    <w:rsid w:val="009F74B5"/>
    <w:rsid w:val="00A1340C"/>
    <w:rsid w:val="00A179FA"/>
    <w:rsid w:val="00A30DCF"/>
    <w:rsid w:val="00A3287A"/>
    <w:rsid w:val="00A45FE9"/>
    <w:rsid w:val="00A507C5"/>
    <w:rsid w:val="00A50B06"/>
    <w:rsid w:val="00A55B67"/>
    <w:rsid w:val="00A71B20"/>
    <w:rsid w:val="00A723B3"/>
    <w:rsid w:val="00A72508"/>
    <w:rsid w:val="00A874B7"/>
    <w:rsid w:val="00A87ABF"/>
    <w:rsid w:val="00A94912"/>
    <w:rsid w:val="00AB1379"/>
    <w:rsid w:val="00AB3689"/>
    <w:rsid w:val="00AC639D"/>
    <w:rsid w:val="00AD786C"/>
    <w:rsid w:val="00AE6F1C"/>
    <w:rsid w:val="00AF3106"/>
    <w:rsid w:val="00AF3E8D"/>
    <w:rsid w:val="00AF688B"/>
    <w:rsid w:val="00AF78E0"/>
    <w:rsid w:val="00B109ED"/>
    <w:rsid w:val="00B1743D"/>
    <w:rsid w:val="00B44C0A"/>
    <w:rsid w:val="00B618D2"/>
    <w:rsid w:val="00B672E0"/>
    <w:rsid w:val="00BA4078"/>
    <w:rsid w:val="00BD4ECF"/>
    <w:rsid w:val="00BD75F9"/>
    <w:rsid w:val="00BE65F3"/>
    <w:rsid w:val="00C00A70"/>
    <w:rsid w:val="00C305B5"/>
    <w:rsid w:val="00C432E8"/>
    <w:rsid w:val="00C54D99"/>
    <w:rsid w:val="00C57C2D"/>
    <w:rsid w:val="00C61025"/>
    <w:rsid w:val="00C62079"/>
    <w:rsid w:val="00C65C32"/>
    <w:rsid w:val="00C77906"/>
    <w:rsid w:val="00C80E4B"/>
    <w:rsid w:val="00CA6492"/>
    <w:rsid w:val="00CB6931"/>
    <w:rsid w:val="00CC79B3"/>
    <w:rsid w:val="00CD6068"/>
    <w:rsid w:val="00CD6B5F"/>
    <w:rsid w:val="00CE0E10"/>
    <w:rsid w:val="00CF2891"/>
    <w:rsid w:val="00CF2990"/>
    <w:rsid w:val="00CF74A2"/>
    <w:rsid w:val="00D26909"/>
    <w:rsid w:val="00D4037D"/>
    <w:rsid w:val="00D46AB1"/>
    <w:rsid w:val="00D62957"/>
    <w:rsid w:val="00D85F33"/>
    <w:rsid w:val="00D911BF"/>
    <w:rsid w:val="00DA1EAB"/>
    <w:rsid w:val="00DA5588"/>
    <w:rsid w:val="00DC6ECF"/>
    <w:rsid w:val="00DC7F21"/>
    <w:rsid w:val="00DF6C99"/>
    <w:rsid w:val="00E03659"/>
    <w:rsid w:val="00E16309"/>
    <w:rsid w:val="00E22C82"/>
    <w:rsid w:val="00E23924"/>
    <w:rsid w:val="00E270C3"/>
    <w:rsid w:val="00E35173"/>
    <w:rsid w:val="00E63515"/>
    <w:rsid w:val="00E84748"/>
    <w:rsid w:val="00EA690F"/>
    <w:rsid w:val="00EB4D36"/>
    <w:rsid w:val="00ED1B3B"/>
    <w:rsid w:val="00EF1432"/>
    <w:rsid w:val="00F03512"/>
    <w:rsid w:val="00F03EBE"/>
    <w:rsid w:val="00F10581"/>
    <w:rsid w:val="00F256C0"/>
    <w:rsid w:val="00F35145"/>
    <w:rsid w:val="00F35790"/>
    <w:rsid w:val="00F378B4"/>
    <w:rsid w:val="00F42DD6"/>
    <w:rsid w:val="00F5418E"/>
    <w:rsid w:val="00F740BC"/>
    <w:rsid w:val="00F93B32"/>
    <w:rsid w:val="00FE3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F1812"/>
  <w15:docId w15:val="{BD015B00-993A-4D00-A5F4-95AA98D49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652D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239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39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392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39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392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39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3924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1"/>
    <w:qFormat/>
    <w:rsid w:val="000F04FB"/>
    <w:pPr>
      <w:widowControl w:val="0"/>
      <w:autoSpaceDE w:val="0"/>
      <w:autoSpaceDN w:val="0"/>
      <w:spacing w:after="0" w:line="240" w:lineRule="auto"/>
      <w:ind w:left="115"/>
      <w:jc w:val="both"/>
    </w:pPr>
    <w:rPr>
      <w:rFonts w:ascii="Arial" w:eastAsia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F04FB"/>
    <w:rPr>
      <w:rFonts w:ascii="Arial" w:eastAsia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20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699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Wodejko Krystyna</dc:creator>
  <cp:lastModifiedBy>Michalak Alicja</cp:lastModifiedBy>
  <cp:revision>4</cp:revision>
  <cp:lastPrinted>2021-07-07T06:54:00Z</cp:lastPrinted>
  <dcterms:created xsi:type="dcterms:W3CDTF">2021-07-07T06:58:00Z</dcterms:created>
  <dcterms:modified xsi:type="dcterms:W3CDTF">2021-07-07T06:59:00Z</dcterms:modified>
</cp:coreProperties>
</file>