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0B2733">
        <w:rPr>
          <w:rStyle w:val="Pogrubienie"/>
          <w:rFonts w:ascii="Arial" w:hAnsi="Arial" w:cs="Arial"/>
        </w:rPr>
        <w:t>129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0B2733">
        <w:rPr>
          <w:rFonts w:ascii="Arial" w:hAnsi="Arial" w:cs="Arial"/>
        </w:rPr>
        <w:t>30</w:t>
      </w:r>
      <w:r w:rsidR="003B2EDD">
        <w:rPr>
          <w:rFonts w:ascii="Arial" w:hAnsi="Arial" w:cs="Arial"/>
        </w:rPr>
        <w:t xml:space="preserve"> </w:t>
      </w:r>
      <w:r w:rsidR="0033009A">
        <w:rPr>
          <w:rFonts w:ascii="Arial" w:hAnsi="Arial" w:cs="Arial"/>
        </w:rPr>
        <w:t xml:space="preserve">września </w:t>
      </w:r>
      <w:r w:rsidR="00F26AFF">
        <w:rPr>
          <w:rFonts w:ascii="Arial" w:hAnsi="Arial" w:cs="Arial"/>
        </w:rPr>
        <w:t>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 xml:space="preserve">w systemie podstawowego szpitalnego zabezpieczenia </w:t>
      </w:r>
      <w:r w:rsidR="007D7243">
        <w:rPr>
          <w:rStyle w:val="Pogrubienie"/>
          <w:rFonts w:ascii="Arial" w:hAnsi="Arial" w:cs="Arial"/>
        </w:rPr>
        <w:br/>
      </w:r>
      <w:r w:rsidRPr="001303E2">
        <w:rPr>
          <w:rStyle w:val="Pogrubienie"/>
          <w:rFonts w:ascii="Arial" w:hAnsi="Arial" w:cs="Arial"/>
        </w:rPr>
        <w:t>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</w:t>
      </w:r>
      <w:r w:rsidR="00E51846" w:rsidRPr="009619A3">
        <w:rPr>
          <w:rFonts w:ascii="Arial" w:hAnsi="Arial" w:cs="Arial"/>
          <w:color w:val="000000" w:themeColor="text1"/>
          <w:spacing w:val="6"/>
        </w:rPr>
        <w:t>Dz. U. z 2019 r. poz. 1373</w:t>
      </w:r>
      <w:r w:rsidR="00726AB8">
        <w:rPr>
          <w:rFonts w:ascii="Arial" w:hAnsi="Arial" w:cs="Arial"/>
          <w:color w:val="000000" w:themeColor="text1"/>
          <w:spacing w:val="6"/>
        </w:rPr>
        <w:t>, z późn. zm.</w:t>
      </w:r>
      <w:r w:rsidR="00726AB8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1"/>
      </w:r>
      <w:r w:rsidR="00726AB8">
        <w:rPr>
          <w:rFonts w:ascii="Arial" w:hAnsi="Arial" w:cs="Arial"/>
          <w:color w:val="000000" w:themeColor="text1"/>
          <w:spacing w:val="6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677911" w:rsidRDefault="00677911" w:rsidP="00B65818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</w:rPr>
      </w:pPr>
    </w:p>
    <w:p w:rsidR="009A3311" w:rsidRDefault="009A667D" w:rsidP="009A3311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w</w:t>
      </w:r>
      <w:r w:rsidR="007D7243">
        <w:rPr>
          <w:rStyle w:val="Pogrubienie"/>
          <w:rFonts w:ascii="Arial" w:hAnsi="Arial" w:cs="Arial"/>
          <w:b w:val="0"/>
        </w:rPr>
        <w:t> </w:t>
      </w:r>
      <w:r w:rsidR="001303E2" w:rsidRPr="001303E2">
        <w:rPr>
          <w:rStyle w:val="Pogrubienie"/>
          <w:rFonts w:ascii="Arial" w:hAnsi="Arial" w:cs="Arial"/>
          <w:b w:val="0"/>
        </w:rPr>
        <w:t>systemie podstawowego szpitalnego zabezpieczenia świadczeń opieki zdrowotnej</w:t>
      </w:r>
      <w:r w:rsidR="0054369A">
        <w:rPr>
          <w:rStyle w:val="Pogrubienie"/>
          <w:rFonts w:ascii="Arial" w:hAnsi="Arial" w:cs="Arial"/>
          <w:b w:val="0"/>
        </w:rPr>
        <w:t>, zmienionym zarządzeniem Nr 43/2019/DSOZ Prezesa</w:t>
      </w:r>
      <w:r w:rsidR="0054369A" w:rsidRPr="0054369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54369A" w:rsidRPr="0054369A">
        <w:rPr>
          <w:rFonts w:ascii="Arial" w:hAnsi="Arial" w:cs="Arial"/>
          <w:bCs/>
        </w:rPr>
        <w:t>Narodowego Funduszu Zdrowia z dnia</w:t>
      </w:r>
      <w:r w:rsidR="004378F2">
        <w:rPr>
          <w:rFonts w:ascii="Arial" w:hAnsi="Arial" w:cs="Arial"/>
          <w:bCs/>
        </w:rPr>
        <w:t xml:space="preserve"> 5 kwietnia 2019 r.</w:t>
      </w:r>
      <w:r w:rsidR="0033009A">
        <w:rPr>
          <w:rFonts w:ascii="Arial" w:hAnsi="Arial" w:cs="Arial"/>
          <w:bCs/>
        </w:rPr>
        <w:t>,</w:t>
      </w:r>
      <w:r w:rsidR="004378F2">
        <w:rPr>
          <w:rFonts w:ascii="Arial" w:hAnsi="Arial" w:cs="Arial"/>
          <w:bCs/>
        </w:rPr>
        <w:t xml:space="preserve"> zarządzeniem Nr 79/2019/DSOZ Prezesa Narodowego Funduszu Zdrowia z dnia 27 czerwca 2019 r.</w:t>
      </w:r>
      <w:r w:rsidR="00332355">
        <w:rPr>
          <w:rFonts w:ascii="Arial" w:hAnsi="Arial" w:cs="Arial"/>
          <w:bCs/>
        </w:rPr>
        <w:t xml:space="preserve">, </w:t>
      </w:r>
      <w:r w:rsidR="0033009A">
        <w:rPr>
          <w:rFonts w:ascii="Arial" w:hAnsi="Arial" w:cs="Arial"/>
          <w:bCs/>
        </w:rPr>
        <w:t>zarządzeniem Nr</w:t>
      </w:r>
      <w:r w:rsidR="007D7243">
        <w:rPr>
          <w:rFonts w:ascii="Arial" w:hAnsi="Arial" w:cs="Arial"/>
          <w:bCs/>
        </w:rPr>
        <w:t> </w:t>
      </w:r>
      <w:r w:rsidR="0033009A">
        <w:rPr>
          <w:rFonts w:ascii="Arial" w:hAnsi="Arial" w:cs="Arial"/>
          <w:bCs/>
        </w:rPr>
        <w:t>103</w:t>
      </w:r>
      <w:r w:rsidR="0033009A" w:rsidRPr="0033009A">
        <w:rPr>
          <w:rFonts w:ascii="Arial" w:hAnsi="Arial" w:cs="Arial"/>
          <w:bCs/>
        </w:rPr>
        <w:t>/2019/DSOZ Prezesa Narod</w:t>
      </w:r>
      <w:r w:rsidR="0033009A">
        <w:rPr>
          <w:rFonts w:ascii="Arial" w:hAnsi="Arial" w:cs="Arial"/>
          <w:bCs/>
        </w:rPr>
        <w:t>owego Funduszu Zdrowia z dnia 2 sierpnia</w:t>
      </w:r>
      <w:r w:rsidR="0033009A" w:rsidRPr="0033009A">
        <w:rPr>
          <w:rFonts w:ascii="Arial" w:hAnsi="Arial" w:cs="Arial"/>
          <w:bCs/>
        </w:rPr>
        <w:t xml:space="preserve"> 2019</w:t>
      </w:r>
      <w:r w:rsidR="007D7243">
        <w:rPr>
          <w:rFonts w:ascii="Arial" w:hAnsi="Arial" w:cs="Arial"/>
          <w:bCs/>
        </w:rPr>
        <w:t> </w:t>
      </w:r>
      <w:r w:rsidR="0033009A" w:rsidRPr="0033009A">
        <w:rPr>
          <w:rFonts w:ascii="Arial" w:hAnsi="Arial" w:cs="Arial"/>
          <w:bCs/>
        </w:rPr>
        <w:t>r.</w:t>
      </w:r>
      <w:r w:rsidR="00332355">
        <w:rPr>
          <w:rFonts w:ascii="Arial" w:hAnsi="Arial" w:cs="Arial"/>
          <w:bCs/>
        </w:rPr>
        <w:t xml:space="preserve"> oraz zarządzeniem Nr 126/2019/DSOZ Prezesa Narodowego Funduszu Zdrowia z dnia 26 września 2019 r.</w:t>
      </w:r>
      <w:r w:rsidR="004378F2">
        <w:rPr>
          <w:rFonts w:ascii="Arial" w:hAnsi="Arial" w:cs="Arial"/>
          <w:bCs/>
        </w:rPr>
        <w:t>,</w:t>
      </w:r>
      <w:r w:rsidR="0054369A">
        <w:rPr>
          <w:rStyle w:val="Pogrubienie"/>
          <w:rFonts w:ascii="Arial" w:hAnsi="Arial" w:cs="Arial"/>
          <w:b w:val="0"/>
        </w:rPr>
        <w:t xml:space="preserve"> </w:t>
      </w:r>
      <w:r w:rsidR="0033009A">
        <w:rPr>
          <w:rStyle w:val="Pogrubienie"/>
          <w:rFonts w:ascii="Arial" w:hAnsi="Arial" w:cs="Arial"/>
          <w:b w:val="0"/>
        </w:rPr>
        <w:t xml:space="preserve">wprowadza </w:t>
      </w:r>
      <w:r w:rsidR="008A7D70">
        <w:rPr>
          <w:rStyle w:val="Pogrubienie"/>
          <w:rFonts w:ascii="Arial" w:hAnsi="Arial" w:cs="Arial"/>
          <w:b w:val="0"/>
        </w:rPr>
        <w:t>się następujące zmiany:</w:t>
      </w:r>
    </w:p>
    <w:p w:rsidR="009A3311" w:rsidRPr="009A3311" w:rsidRDefault="009A331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9A3311">
        <w:rPr>
          <w:rStyle w:val="Pogrubienie"/>
          <w:rFonts w:ascii="Arial" w:hAnsi="Arial" w:cs="Arial"/>
          <w:b w:val="0"/>
        </w:rPr>
        <w:t>1) w § 2 ust 1 po pkt 30 dodaje się pkt 30a w brzmieniu:</w:t>
      </w:r>
    </w:p>
    <w:p w:rsidR="009A3311" w:rsidRDefault="009A331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Style w:val="Pogrubienie"/>
          <w:rFonts w:ascii="Arial" w:hAnsi="Arial" w:cs="Arial"/>
          <w:b w:val="0"/>
        </w:rPr>
      </w:pPr>
      <w:r w:rsidRPr="009A3311">
        <w:rPr>
          <w:rStyle w:val="Pogrubienie"/>
          <w:rFonts w:ascii="Arial" w:hAnsi="Arial" w:cs="Arial"/>
          <w:b w:val="0"/>
        </w:rPr>
        <w:t xml:space="preserve">„30a) zarządzenie onkologiczne świadczenia kompleksowe </w:t>
      </w:r>
      <w:r w:rsidR="008413CC" w:rsidRPr="00827BB3">
        <w:rPr>
          <w:rFonts w:ascii="Arial" w:hAnsi="Arial" w:cs="Arial"/>
          <w:bCs/>
        </w:rPr>
        <w:t>–</w:t>
      </w:r>
      <w:r w:rsidR="008413CC">
        <w:rPr>
          <w:rStyle w:val="Pogrubienie"/>
          <w:rFonts w:ascii="Arial" w:hAnsi="Arial" w:cs="Arial"/>
          <w:b w:val="0"/>
        </w:rPr>
        <w:t xml:space="preserve"> </w:t>
      </w:r>
      <w:r w:rsidRPr="009A3311">
        <w:rPr>
          <w:rStyle w:val="Pogrubienie"/>
          <w:rFonts w:ascii="Arial" w:hAnsi="Arial" w:cs="Arial"/>
          <w:b w:val="0"/>
        </w:rPr>
        <w:t>zarządzenie Prezesa Funduszu w sprawie określenia warunków zawierania i realizacji umów w rodzaju leczenie szpitalne – onkologiczne świadczenia kompleksowe, wydane na podstawie art. 146 ust. 1 ustawy o świadczeniach;”;</w:t>
      </w:r>
    </w:p>
    <w:p w:rsidR="00942251" w:rsidRPr="00942251" w:rsidRDefault="009A331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  <w:b w:val="0"/>
        </w:rPr>
        <w:t>2</w:t>
      </w:r>
      <w:r w:rsidR="00C551BB">
        <w:rPr>
          <w:rStyle w:val="Pogrubienie"/>
          <w:rFonts w:ascii="Arial" w:hAnsi="Arial" w:cs="Arial"/>
          <w:b w:val="0"/>
        </w:rPr>
        <w:t xml:space="preserve">) </w:t>
      </w:r>
      <w:r w:rsidR="00A23E0F" w:rsidRPr="00942251">
        <w:rPr>
          <w:rStyle w:val="Pogrubienie"/>
          <w:rFonts w:ascii="Arial" w:hAnsi="Arial" w:cs="Arial"/>
          <w:b w:val="0"/>
        </w:rPr>
        <w:t xml:space="preserve">w </w:t>
      </w:r>
      <w:r w:rsidR="00141242" w:rsidRPr="00942251">
        <w:rPr>
          <w:rFonts w:ascii="Arial" w:hAnsi="Arial" w:cs="Arial"/>
          <w:bCs/>
        </w:rPr>
        <w:t xml:space="preserve">§ </w:t>
      </w:r>
      <w:r w:rsidR="00332355">
        <w:rPr>
          <w:rFonts w:ascii="Arial" w:hAnsi="Arial" w:cs="Arial"/>
          <w:bCs/>
        </w:rPr>
        <w:t xml:space="preserve">14 w ust. 1 </w:t>
      </w:r>
      <w:r w:rsidR="00D1695D">
        <w:rPr>
          <w:rFonts w:ascii="Arial" w:hAnsi="Arial" w:cs="Arial"/>
          <w:bCs/>
        </w:rPr>
        <w:t xml:space="preserve">w pkt 11 </w:t>
      </w:r>
      <w:r w:rsidR="00332355">
        <w:rPr>
          <w:rFonts w:ascii="Arial" w:hAnsi="Arial" w:cs="Arial"/>
          <w:bCs/>
        </w:rPr>
        <w:t xml:space="preserve">dodaje się przecinek </w:t>
      </w:r>
      <w:r w:rsidR="00D1695D">
        <w:rPr>
          <w:rFonts w:ascii="Arial" w:hAnsi="Arial" w:cs="Arial"/>
          <w:bCs/>
        </w:rPr>
        <w:t>i dodaje się</w:t>
      </w:r>
      <w:r w:rsidR="00332355">
        <w:rPr>
          <w:rFonts w:ascii="Arial" w:hAnsi="Arial" w:cs="Arial"/>
          <w:bCs/>
        </w:rPr>
        <w:t xml:space="preserve"> </w:t>
      </w:r>
      <w:r w:rsidR="00332355">
        <w:rPr>
          <w:rStyle w:val="Pogrubienie"/>
          <w:rFonts w:ascii="Arial" w:hAnsi="Arial" w:cs="Arial"/>
          <w:b w:val="0"/>
        </w:rPr>
        <w:t>pkt 12</w:t>
      </w:r>
      <w:r w:rsidR="00942251" w:rsidRPr="00942251">
        <w:rPr>
          <w:rStyle w:val="Pogrubienie"/>
          <w:rFonts w:ascii="Arial" w:hAnsi="Arial" w:cs="Arial"/>
          <w:b w:val="0"/>
        </w:rPr>
        <w:t xml:space="preserve"> w brzmieniu:</w:t>
      </w:r>
      <w:r w:rsidR="0054369A" w:rsidRPr="00942251">
        <w:rPr>
          <w:rStyle w:val="Pogrubienie"/>
          <w:rFonts w:ascii="Arial" w:hAnsi="Arial" w:cs="Arial"/>
          <w:b w:val="0"/>
        </w:rPr>
        <w:t xml:space="preserve"> </w:t>
      </w:r>
    </w:p>
    <w:p w:rsidR="00D1695D" w:rsidRDefault="0094225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332355">
        <w:rPr>
          <w:rFonts w:ascii="Arial" w:hAnsi="Arial" w:cs="Arial"/>
        </w:rPr>
        <w:t>12) kompleksowa opieka onk</w:t>
      </w:r>
      <w:r w:rsidR="00D1695D">
        <w:rPr>
          <w:rFonts w:ascii="Arial" w:hAnsi="Arial" w:cs="Arial"/>
        </w:rPr>
        <w:t>ologiczna nad świadczeniobiorcą</w:t>
      </w:r>
      <w:r w:rsidR="00D1695D">
        <w:rPr>
          <w:rFonts w:ascii="Arial" w:hAnsi="Arial" w:cs="Arial"/>
        </w:rPr>
        <w:br/>
      </w:r>
      <w:r w:rsidR="00332355">
        <w:rPr>
          <w:rFonts w:ascii="Arial" w:hAnsi="Arial" w:cs="Arial"/>
        </w:rPr>
        <w:t>z nowotworem piersi (KON-Pierś)</w:t>
      </w:r>
      <w:r w:rsidR="007C7D6D">
        <w:rPr>
          <w:rFonts w:ascii="Arial" w:hAnsi="Arial" w:cs="Arial"/>
        </w:rPr>
        <w:t>”;</w:t>
      </w:r>
    </w:p>
    <w:p w:rsidR="00350E9B" w:rsidRDefault="009A331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  <w:spacing w:val="6"/>
          <w:u w:color="000000"/>
        </w:rPr>
        <w:t>3)</w:t>
      </w:r>
      <w:r w:rsidR="00350E9B">
        <w:rPr>
          <w:rFonts w:ascii="Arial" w:hAnsi="Arial" w:cs="Arial"/>
          <w:color w:val="000000"/>
          <w:spacing w:val="6"/>
          <w:u w:color="000000"/>
        </w:rPr>
        <w:t xml:space="preserve"> </w:t>
      </w:r>
      <w:r w:rsidR="00D1695D">
        <w:rPr>
          <w:rFonts w:ascii="Arial" w:hAnsi="Arial" w:cs="Arial"/>
          <w:color w:val="000000"/>
          <w:spacing w:val="6"/>
          <w:u w:color="000000"/>
        </w:rPr>
        <w:t xml:space="preserve">w </w:t>
      </w:r>
      <w:r w:rsidR="00D1695D" w:rsidRPr="00942251">
        <w:rPr>
          <w:rFonts w:ascii="Arial" w:hAnsi="Arial" w:cs="Arial"/>
          <w:bCs/>
        </w:rPr>
        <w:t xml:space="preserve">§ </w:t>
      </w:r>
      <w:r w:rsidR="00D1695D">
        <w:rPr>
          <w:rFonts w:ascii="Arial" w:hAnsi="Arial" w:cs="Arial"/>
          <w:bCs/>
        </w:rPr>
        <w:t>16 dodaje się</w:t>
      </w:r>
      <w:r w:rsidR="003847D8">
        <w:rPr>
          <w:rFonts w:ascii="Arial" w:hAnsi="Arial" w:cs="Arial"/>
          <w:bCs/>
        </w:rPr>
        <w:t xml:space="preserve"> ust. 5 w brzmieniu:</w:t>
      </w:r>
    </w:p>
    <w:p w:rsidR="003847D8" w:rsidRDefault="003847D8" w:rsidP="003847D8">
      <w:pPr>
        <w:pStyle w:val="NormalnyWeb"/>
        <w:shd w:val="clear" w:color="auto" w:fill="FFFFFF"/>
        <w:spacing w:before="0" w:beforeAutospacing="0" w:after="0" w:afterAutospacing="0" w:line="360" w:lineRule="auto"/>
        <w:ind w:left="993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lastRenderedPageBreak/>
        <w:t>„5. W celu objęcia umową PSZ</w:t>
      </w:r>
      <w:r w:rsidR="005072CE">
        <w:rPr>
          <w:rFonts w:ascii="Arial" w:hAnsi="Arial" w:cs="Arial"/>
          <w:color w:val="000000"/>
          <w:spacing w:val="6"/>
          <w:u w:color="000000"/>
        </w:rPr>
        <w:t xml:space="preserve"> świadczeń</w:t>
      </w:r>
      <w:r w:rsidR="007575D6">
        <w:rPr>
          <w:rFonts w:ascii="Arial" w:hAnsi="Arial" w:cs="Arial"/>
          <w:color w:val="000000"/>
          <w:spacing w:val="6"/>
          <w:u w:color="000000"/>
        </w:rPr>
        <w:t>:</w:t>
      </w:r>
      <w:r w:rsidR="005072CE">
        <w:rPr>
          <w:rFonts w:ascii="Arial" w:hAnsi="Arial" w:cs="Arial"/>
          <w:color w:val="000000"/>
          <w:spacing w:val="6"/>
          <w:u w:color="000000"/>
        </w:rPr>
        <w:t xml:space="preserve"> kompleksowa opieka onkologiczna nad świadczeniobiorcą z nowotworem piersi (KON-Pierś) stosuje się odpowiednio przepisy </w:t>
      </w:r>
      <w:r w:rsidR="005072CE" w:rsidRPr="00942251">
        <w:rPr>
          <w:rFonts w:ascii="Arial" w:hAnsi="Arial" w:cs="Arial"/>
          <w:bCs/>
        </w:rPr>
        <w:t xml:space="preserve">§ </w:t>
      </w:r>
      <w:r w:rsidR="005072CE">
        <w:rPr>
          <w:rFonts w:ascii="Arial" w:hAnsi="Arial" w:cs="Arial"/>
          <w:bCs/>
        </w:rPr>
        <w:t xml:space="preserve">2 ust. 1-4 rozporządzenia Ministra Zdrowia z dnia 24 maja 2019 r. zmieniającego rozporządzenie w sprawie świadczeń gwarantowanych z zakresu leczenia szpitalnego (Dz. U. poz. 1062). W przypadku, o którym mowa w zdaniu pierwszym nie mają zastosowania przepisy </w:t>
      </w:r>
      <w:r w:rsidR="005072CE" w:rsidRPr="00942251">
        <w:rPr>
          <w:rFonts w:ascii="Arial" w:hAnsi="Arial" w:cs="Arial"/>
          <w:bCs/>
        </w:rPr>
        <w:t xml:space="preserve">§ </w:t>
      </w:r>
      <w:r w:rsidR="005072CE">
        <w:rPr>
          <w:rFonts w:ascii="Arial" w:hAnsi="Arial" w:cs="Arial"/>
          <w:bCs/>
        </w:rPr>
        <w:t>16 ust. 1-4 zarządzenia.”;</w:t>
      </w:r>
    </w:p>
    <w:p w:rsidR="00D1695D" w:rsidRDefault="009A331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t>4</w:t>
      </w:r>
      <w:r w:rsidR="00D1695D">
        <w:rPr>
          <w:rFonts w:ascii="Arial" w:hAnsi="Arial" w:cs="Arial"/>
          <w:color w:val="000000"/>
          <w:spacing w:val="6"/>
          <w:u w:color="000000"/>
        </w:rPr>
        <w:t xml:space="preserve">) </w:t>
      </w:r>
      <w:r w:rsidR="00C90AE5">
        <w:rPr>
          <w:rFonts w:ascii="Arial" w:hAnsi="Arial" w:cs="Arial"/>
          <w:color w:val="000000"/>
          <w:spacing w:val="6"/>
          <w:u w:color="000000"/>
        </w:rPr>
        <w:t>załącznik nr 1</w:t>
      </w:r>
      <w:r w:rsidR="00D1695D">
        <w:rPr>
          <w:rFonts w:ascii="Arial" w:hAnsi="Arial" w:cs="Arial"/>
          <w:color w:val="000000"/>
          <w:spacing w:val="6"/>
          <w:u w:color="000000"/>
        </w:rPr>
        <w:t xml:space="preserve"> do zarządzenia </w:t>
      </w:r>
      <w:r w:rsidR="00C90AE5">
        <w:rPr>
          <w:rFonts w:ascii="Arial" w:hAnsi="Arial" w:cs="Arial"/>
          <w:color w:val="000000"/>
          <w:spacing w:val="6"/>
          <w:u w:color="000000"/>
        </w:rPr>
        <w:t xml:space="preserve">otrzymuje </w:t>
      </w:r>
      <w:r w:rsidR="00D1695D">
        <w:rPr>
          <w:rFonts w:ascii="Arial" w:hAnsi="Arial" w:cs="Arial"/>
          <w:color w:val="000000"/>
          <w:spacing w:val="6"/>
          <w:u w:color="000000"/>
        </w:rPr>
        <w:t>brzmie</w:t>
      </w:r>
      <w:r w:rsidR="00C90AE5">
        <w:rPr>
          <w:rFonts w:ascii="Arial" w:hAnsi="Arial" w:cs="Arial"/>
          <w:color w:val="000000"/>
          <w:spacing w:val="6"/>
          <w:u w:color="000000"/>
        </w:rPr>
        <w:t>nie określone</w:t>
      </w:r>
      <w:r w:rsidR="00D1695D">
        <w:rPr>
          <w:rFonts w:ascii="Arial" w:hAnsi="Arial" w:cs="Arial"/>
          <w:color w:val="000000"/>
          <w:spacing w:val="6"/>
          <w:u w:color="000000"/>
        </w:rPr>
        <w:br/>
        <w:t xml:space="preserve">w </w:t>
      </w:r>
      <w:r w:rsidR="00D1695D" w:rsidRPr="00AC6B21">
        <w:rPr>
          <w:rFonts w:ascii="Arial" w:hAnsi="Arial" w:cs="Arial"/>
          <w:color w:val="000000"/>
          <w:u w:color="000000"/>
        </w:rPr>
        <w:t>załączniku</w:t>
      </w:r>
      <w:r w:rsidR="00C90AE5">
        <w:rPr>
          <w:rFonts w:ascii="Arial" w:hAnsi="Arial" w:cs="Arial"/>
          <w:color w:val="000000"/>
          <w:u w:color="000000"/>
        </w:rPr>
        <w:t xml:space="preserve"> nr 1</w:t>
      </w:r>
      <w:r w:rsidR="00C90AE5">
        <w:rPr>
          <w:rFonts w:ascii="Arial" w:hAnsi="Arial" w:cs="Arial"/>
          <w:color w:val="000000"/>
          <w:spacing w:val="6"/>
          <w:u w:color="000000"/>
        </w:rPr>
        <w:t xml:space="preserve"> do niniejszego zarządzenia;</w:t>
      </w:r>
    </w:p>
    <w:p w:rsidR="00C90AE5" w:rsidRDefault="009A3311" w:rsidP="009A3311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t>5</w:t>
      </w:r>
      <w:r w:rsidR="00C90AE5">
        <w:rPr>
          <w:rFonts w:ascii="Arial" w:hAnsi="Arial" w:cs="Arial"/>
          <w:color w:val="000000"/>
          <w:spacing w:val="6"/>
          <w:u w:color="000000"/>
        </w:rPr>
        <w:t>) załącznik nr 6 do umowy otrzymuje brzmienie określone w załączniku nr 2 do niniejszego zarządzenia.</w:t>
      </w:r>
    </w:p>
    <w:p w:rsidR="00B606D6" w:rsidRDefault="00B606D6" w:rsidP="00F26511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:rsidR="009B234C" w:rsidRPr="00426BCE" w:rsidRDefault="00FE44DC" w:rsidP="00E51846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</w:rPr>
        <w:t>§ 2</w:t>
      </w:r>
      <w:r w:rsidR="00D4578D" w:rsidRPr="001303E2">
        <w:rPr>
          <w:rStyle w:val="Pogrubienie"/>
          <w:rFonts w:ascii="Arial" w:hAnsi="Arial" w:cs="Arial"/>
        </w:rPr>
        <w:t>.</w:t>
      </w:r>
      <w:r w:rsidR="00D4578D">
        <w:rPr>
          <w:rStyle w:val="Pogrubienie"/>
          <w:rFonts w:ascii="Arial" w:hAnsi="Arial" w:cs="Arial"/>
          <w:b w:val="0"/>
        </w:rPr>
        <w:t xml:space="preserve"> Zarządzenie wchodzi w życie z dniem </w:t>
      </w:r>
      <w:r w:rsidR="005072CE">
        <w:rPr>
          <w:rStyle w:val="Pogrubienie"/>
          <w:rFonts w:ascii="Arial" w:hAnsi="Arial" w:cs="Arial"/>
          <w:b w:val="0"/>
        </w:rPr>
        <w:t>1 października 2019 r.</w:t>
      </w:r>
    </w:p>
    <w:p w:rsidR="00FE085C" w:rsidRDefault="00FE085C" w:rsidP="00426BCE">
      <w:pPr>
        <w:pStyle w:val="NormalnyWeb"/>
        <w:spacing w:line="343" w:lineRule="auto"/>
        <w:ind w:left="4253"/>
        <w:rPr>
          <w:rFonts w:ascii="Arial" w:hAnsi="Arial" w:cs="Arial"/>
          <w:b/>
        </w:rPr>
      </w:pPr>
    </w:p>
    <w:p w:rsidR="000B2733" w:rsidRDefault="000B2733" w:rsidP="000B2733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p.o. PREZESA</w:t>
      </w:r>
    </w:p>
    <w:p w:rsidR="000B2733" w:rsidRDefault="000B2733" w:rsidP="000B2733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NARODOWEGO FUNDUSZU ZDROWIA </w:t>
      </w:r>
    </w:p>
    <w:p w:rsidR="000B2733" w:rsidRDefault="000B2733" w:rsidP="000B2733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Zastępca Prezesa ds. Operacyjnych</w:t>
      </w:r>
    </w:p>
    <w:p w:rsidR="009A667D" w:rsidRPr="000B2733" w:rsidRDefault="000B2733" w:rsidP="000B2733">
      <w:pPr>
        <w:ind w:left="3969" w:hanging="6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>Adam Niedzielski</w:t>
      </w:r>
      <w:bookmarkStart w:id="0" w:name="_GoBack"/>
      <w:bookmarkEnd w:id="0"/>
      <w:r w:rsidR="00426BCE">
        <w:rPr>
          <w:rFonts w:ascii="Arial" w:hAnsi="Arial" w:cs="Arial"/>
          <w:b/>
        </w:rPr>
        <w:br/>
      </w:r>
    </w:p>
    <w:sectPr w:rsidR="009A667D" w:rsidRPr="000B2733" w:rsidSect="00BC0281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562" w:rsidRDefault="007F5562" w:rsidP="00BB2BBD">
      <w:pPr>
        <w:spacing w:after="0" w:line="240" w:lineRule="auto"/>
      </w:pPr>
      <w:r>
        <w:separator/>
      </w:r>
    </w:p>
  </w:endnote>
  <w:endnote w:type="continuationSeparator" w:id="0">
    <w:p w:rsidR="007F5562" w:rsidRDefault="007F5562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562" w:rsidRDefault="007F5562" w:rsidP="00BB2BBD">
      <w:pPr>
        <w:spacing w:after="0" w:line="240" w:lineRule="auto"/>
      </w:pPr>
      <w:r>
        <w:separator/>
      </w:r>
    </w:p>
  </w:footnote>
  <w:footnote w:type="continuationSeparator" w:id="0">
    <w:p w:rsidR="007F5562" w:rsidRDefault="007F5562" w:rsidP="00BB2BBD">
      <w:pPr>
        <w:spacing w:after="0" w:line="240" w:lineRule="auto"/>
      </w:pPr>
      <w:r>
        <w:continuationSeparator/>
      </w:r>
    </w:p>
  </w:footnote>
  <w:footnote w:id="1">
    <w:p w:rsidR="00726AB8" w:rsidRPr="00AC6B21" w:rsidRDefault="00726AB8">
      <w:pPr>
        <w:pStyle w:val="Tekstprzypisudolnego"/>
        <w:rPr>
          <w:rFonts w:ascii="Arial" w:hAnsi="Arial" w:cs="Arial"/>
        </w:rPr>
      </w:pPr>
      <w:r w:rsidRPr="00AC6B21">
        <w:rPr>
          <w:rStyle w:val="Odwoanieprzypisudolnego"/>
          <w:rFonts w:ascii="Arial" w:hAnsi="Arial" w:cs="Arial"/>
        </w:rPr>
        <w:footnoteRef/>
      </w:r>
      <w:r w:rsidRPr="00AC6B21">
        <w:rPr>
          <w:rFonts w:ascii="Arial" w:hAnsi="Arial" w:cs="Arial"/>
          <w:vertAlign w:val="superscript"/>
        </w:rPr>
        <w:t>)</w:t>
      </w:r>
      <w:r w:rsidRPr="00AC6B21">
        <w:rPr>
          <w:rFonts w:ascii="Arial" w:hAnsi="Arial" w:cs="Arial"/>
        </w:rPr>
        <w:t xml:space="preserve"> Zmiany tekstu jednolitego wymienionej ustawy zostały ogłoszone w Dz. U.  2019 r. poz. 1394, 1590, 1694, 1726 i 1818.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355" w:rsidRDefault="00332355" w:rsidP="0033235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7582"/>
    <w:multiLevelType w:val="hybridMultilevel"/>
    <w:tmpl w:val="81B2F4B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41B9A"/>
    <w:rsid w:val="0007748B"/>
    <w:rsid w:val="00091E73"/>
    <w:rsid w:val="000B2733"/>
    <w:rsid w:val="000E46CC"/>
    <w:rsid w:val="001303E2"/>
    <w:rsid w:val="00141242"/>
    <w:rsid w:val="00151C9C"/>
    <w:rsid w:val="00151CFC"/>
    <w:rsid w:val="00166328"/>
    <w:rsid w:val="001B48CB"/>
    <w:rsid w:val="001C51AB"/>
    <w:rsid w:val="00223D6C"/>
    <w:rsid w:val="002275F7"/>
    <w:rsid w:val="002276D3"/>
    <w:rsid w:val="002E2E97"/>
    <w:rsid w:val="00302692"/>
    <w:rsid w:val="00327FF6"/>
    <w:rsid w:val="0033009A"/>
    <w:rsid w:val="00332355"/>
    <w:rsid w:val="0033624B"/>
    <w:rsid w:val="00337A9C"/>
    <w:rsid w:val="00350E9B"/>
    <w:rsid w:val="0036149B"/>
    <w:rsid w:val="003847D8"/>
    <w:rsid w:val="00393D09"/>
    <w:rsid w:val="003B2EDD"/>
    <w:rsid w:val="003B53B4"/>
    <w:rsid w:val="00413714"/>
    <w:rsid w:val="00417E44"/>
    <w:rsid w:val="00426BCE"/>
    <w:rsid w:val="004378F2"/>
    <w:rsid w:val="004E63E2"/>
    <w:rsid w:val="005072CE"/>
    <w:rsid w:val="00525D0D"/>
    <w:rsid w:val="005321B5"/>
    <w:rsid w:val="0053668A"/>
    <w:rsid w:val="0054369A"/>
    <w:rsid w:val="005857E6"/>
    <w:rsid w:val="005A373F"/>
    <w:rsid w:val="005A6DEB"/>
    <w:rsid w:val="005B69D5"/>
    <w:rsid w:val="0062433F"/>
    <w:rsid w:val="0066317F"/>
    <w:rsid w:val="00677911"/>
    <w:rsid w:val="00693A5B"/>
    <w:rsid w:val="006D2E4A"/>
    <w:rsid w:val="0070037D"/>
    <w:rsid w:val="00700832"/>
    <w:rsid w:val="00726A26"/>
    <w:rsid w:val="00726AB8"/>
    <w:rsid w:val="007575D6"/>
    <w:rsid w:val="00761C58"/>
    <w:rsid w:val="007A5D60"/>
    <w:rsid w:val="007C7D6D"/>
    <w:rsid w:val="007D7243"/>
    <w:rsid w:val="007E3B8E"/>
    <w:rsid w:val="007F5562"/>
    <w:rsid w:val="0083220A"/>
    <w:rsid w:val="008413CC"/>
    <w:rsid w:val="008633F9"/>
    <w:rsid w:val="0087723E"/>
    <w:rsid w:val="0088508C"/>
    <w:rsid w:val="008A05DE"/>
    <w:rsid w:val="008A7329"/>
    <w:rsid w:val="008A7D70"/>
    <w:rsid w:val="00917389"/>
    <w:rsid w:val="00942251"/>
    <w:rsid w:val="00966BA5"/>
    <w:rsid w:val="009A3311"/>
    <w:rsid w:val="009A667D"/>
    <w:rsid w:val="009B234C"/>
    <w:rsid w:val="009B37D1"/>
    <w:rsid w:val="009C33E3"/>
    <w:rsid w:val="009D0307"/>
    <w:rsid w:val="009E73BB"/>
    <w:rsid w:val="00A1785B"/>
    <w:rsid w:val="00A23E0F"/>
    <w:rsid w:val="00A85F56"/>
    <w:rsid w:val="00A96834"/>
    <w:rsid w:val="00AC3A81"/>
    <w:rsid w:val="00AC5CFC"/>
    <w:rsid w:val="00AC6B21"/>
    <w:rsid w:val="00B30C95"/>
    <w:rsid w:val="00B36898"/>
    <w:rsid w:val="00B45679"/>
    <w:rsid w:val="00B606D6"/>
    <w:rsid w:val="00B65818"/>
    <w:rsid w:val="00B7111F"/>
    <w:rsid w:val="00BB2BBD"/>
    <w:rsid w:val="00BC0281"/>
    <w:rsid w:val="00C356E0"/>
    <w:rsid w:val="00C551BB"/>
    <w:rsid w:val="00C90AE5"/>
    <w:rsid w:val="00C9754C"/>
    <w:rsid w:val="00CF6927"/>
    <w:rsid w:val="00D10FAC"/>
    <w:rsid w:val="00D1695D"/>
    <w:rsid w:val="00D4578D"/>
    <w:rsid w:val="00D870B8"/>
    <w:rsid w:val="00DA3BFC"/>
    <w:rsid w:val="00DA5469"/>
    <w:rsid w:val="00DE42B6"/>
    <w:rsid w:val="00DE752D"/>
    <w:rsid w:val="00DF776E"/>
    <w:rsid w:val="00E00A36"/>
    <w:rsid w:val="00E20409"/>
    <w:rsid w:val="00E369E4"/>
    <w:rsid w:val="00E51846"/>
    <w:rsid w:val="00EA6E02"/>
    <w:rsid w:val="00EC60A8"/>
    <w:rsid w:val="00EE3213"/>
    <w:rsid w:val="00EE3FBD"/>
    <w:rsid w:val="00F26511"/>
    <w:rsid w:val="00F26AFF"/>
    <w:rsid w:val="00F3656A"/>
    <w:rsid w:val="00F645CA"/>
    <w:rsid w:val="00F6635E"/>
    <w:rsid w:val="00F67BEF"/>
    <w:rsid w:val="00FA55DE"/>
    <w:rsid w:val="00FE085C"/>
    <w:rsid w:val="00FE44DC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2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355"/>
  </w:style>
  <w:style w:type="paragraph" w:styleId="Stopka">
    <w:name w:val="footer"/>
    <w:basedOn w:val="Normalny"/>
    <w:link w:val="StopkaZnak"/>
    <w:uiPriority w:val="99"/>
    <w:unhideWhenUsed/>
    <w:rsid w:val="00332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3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2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355"/>
  </w:style>
  <w:style w:type="paragraph" w:styleId="Stopka">
    <w:name w:val="footer"/>
    <w:basedOn w:val="Normalny"/>
    <w:link w:val="StopkaZnak"/>
    <w:uiPriority w:val="99"/>
    <w:unhideWhenUsed/>
    <w:rsid w:val="00332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8737-2F61-4034-BD81-D64ADE95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Grzegorz.Kubielas@nfz.gov.pl</dc:creator>
  <cp:lastModifiedBy>Grzybowski Paweł</cp:lastModifiedBy>
  <cp:revision>6</cp:revision>
  <cp:lastPrinted>2019-09-30T15:26:00Z</cp:lastPrinted>
  <dcterms:created xsi:type="dcterms:W3CDTF">2019-09-27T12:12:00Z</dcterms:created>
  <dcterms:modified xsi:type="dcterms:W3CDTF">2019-09-30T15:27:00Z</dcterms:modified>
</cp:coreProperties>
</file>