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13" w:rsidRPr="001A562E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A562E">
        <w:rPr>
          <w:rFonts w:ascii="Arial" w:hAnsi="Arial" w:cs="Arial"/>
          <w:b/>
          <w:sz w:val="24"/>
          <w:szCs w:val="24"/>
        </w:rPr>
        <w:t>Uzasadnienie</w:t>
      </w:r>
    </w:p>
    <w:p w:rsidR="00574C13" w:rsidRPr="001A562E" w:rsidRDefault="00574C13" w:rsidP="00D047C4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Zarządzenie</w:t>
      </w:r>
      <w:r w:rsidR="00890E50" w:rsidRPr="001A562E">
        <w:rPr>
          <w:rFonts w:ascii="Arial" w:hAnsi="Arial" w:cs="Arial"/>
          <w:sz w:val="24"/>
          <w:szCs w:val="24"/>
        </w:rPr>
        <w:t xml:space="preserve"> Prezesa Narodowego Funduszu Zdrowia w sprawie określenia warunków zawierania i realizacji umów w rodzaju leczenie szpitalne</w:t>
      </w:r>
      <w:r w:rsidR="00890E50" w:rsidRPr="001A562E">
        <w:rPr>
          <w:rFonts w:ascii="Arial" w:hAnsi="Arial" w:cs="Arial"/>
          <w:sz w:val="24"/>
          <w:szCs w:val="24"/>
        </w:rPr>
        <w:br/>
        <w:t>oraz leczenie szpitalne – świadczenia wysokospecjalistyczne</w:t>
      </w:r>
      <w:r w:rsidRPr="001A562E">
        <w:rPr>
          <w:rFonts w:ascii="Arial" w:hAnsi="Arial" w:cs="Arial"/>
          <w:sz w:val="24"/>
          <w:szCs w:val="24"/>
        </w:rPr>
        <w:t xml:space="preserve"> stanowi wykonanie upoważnienia ustawowego zawartego</w:t>
      </w:r>
      <w:r w:rsidR="00890E50" w:rsidRPr="001A562E">
        <w:rPr>
          <w:rFonts w:ascii="Arial" w:hAnsi="Arial" w:cs="Arial"/>
          <w:sz w:val="24"/>
          <w:szCs w:val="24"/>
        </w:rPr>
        <w:t xml:space="preserve"> </w:t>
      </w:r>
      <w:r w:rsidRPr="001A562E">
        <w:rPr>
          <w:rFonts w:ascii="Arial" w:hAnsi="Arial" w:cs="Arial"/>
          <w:sz w:val="24"/>
          <w:szCs w:val="24"/>
        </w:rPr>
        <w:t>w art. 146 ust. 1 ustawy z dnia 27 sierpnia 2004 r. o świadczeniach opieki zdrowotnej finansowanych ze środków publicznych (</w:t>
      </w:r>
      <w:r w:rsidR="003169F9" w:rsidRPr="001A562E">
        <w:rPr>
          <w:rFonts w:ascii="Arial" w:hAnsi="Arial" w:cs="Arial"/>
          <w:sz w:val="24"/>
          <w:szCs w:val="24"/>
        </w:rPr>
        <w:t>Dz. U. z 2018 r. poz. 1510</w:t>
      </w:r>
      <w:r w:rsidR="005A5325" w:rsidRPr="001A562E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5A5325" w:rsidRPr="001A562E">
        <w:rPr>
          <w:rFonts w:ascii="Arial" w:hAnsi="Arial" w:cs="Arial"/>
          <w:sz w:val="24"/>
          <w:szCs w:val="24"/>
        </w:rPr>
        <w:t>późn</w:t>
      </w:r>
      <w:proofErr w:type="spellEnd"/>
      <w:r w:rsidR="005A5325" w:rsidRPr="001A562E">
        <w:rPr>
          <w:rFonts w:ascii="Arial" w:hAnsi="Arial" w:cs="Arial"/>
          <w:sz w:val="24"/>
          <w:szCs w:val="24"/>
        </w:rPr>
        <w:t>. zm.</w:t>
      </w:r>
      <w:r w:rsidRPr="001A562E">
        <w:rPr>
          <w:rFonts w:ascii="Arial" w:hAnsi="Arial" w:cs="Arial"/>
          <w:sz w:val="24"/>
          <w:szCs w:val="24"/>
        </w:rPr>
        <w:t>)</w:t>
      </w:r>
      <w:r w:rsidR="00EC3943" w:rsidRPr="001A562E">
        <w:rPr>
          <w:rFonts w:ascii="Arial" w:hAnsi="Arial" w:cs="Arial"/>
          <w:sz w:val="24"/>
          <w:szCs w:val="24"/>
        </w:rPr>
        <w:t>.</w:t>
      </w:r>
    </w:p>
    <w:p w:rsidR="00C732CF" w:rsidRPr="001A562E" w:rsidRDefault="00890E50" w:rsidP="00BF648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Przedmiotowa regulacja </w:t>
      </w:r>
      <w:r w:rsidR="005E2E1E" w:rsidRPr="001A562E">
        <w:rPr>
          <w:rFonts w:ascii="Arial" w:hAnsi="Arial" w:cs="Arial"/>
          <w:sz w:val="24"/>
          <w:szCs w:val="24"/>
        </w:rPr>
        <w:t>dotychczas</w:t>
      </w:r>
      <w:r w:rsidR="00856044" w:rsidRPr="001A562E">
        <w:rPr>
          <w:rFonts w:ascii="Arial" w:hAnsi="Arial" w:cs="Arial"/>
          <w:sz w:val="24"/>
          <w:szCs w:val="24"/>
        </w:rPr>
        <w:t xml:space="preserve"> </w:t>
      </w:r>
      <w:r w:rsidRPr="001A562E">
        <w:rPr>
          <w:rFonts w:ascii="Arial" w:hAnsi="Arial" w:cs="Arial"/>
          <w:sz w:val="24"/>
          <w:szCs w:val="24"/>
        </w:rPr>
        <w:t xml:space="preserve">określona była </w:t>
      </w:r>
      <w:r w:rsidR="005E2E1E" w:rsidRPr="001A562E">
        <w:rPr>
          <w:rFonts w:ascii="Arial" w:hAnsi="Arial" w:cs="Arial"/>
          <w:sz w:val="24"/>
          <w:szCs w:val="24"/>
        </w:rPr>
        <w:t>w zarządzeniu</w:t>
      </w:r>
      <w:r w:rsidR="00F2500E" w:rsidRPr="001A562E">
        <w:rPr>
          <w:rFonts w:ascii="Arial" w:hAnsi="Arial" w:cs="Arial"/>
          <w:sz w:val="24"/>
          <w:szCs w:val="24"/>
        </w:rPr>
        <w:t xml:space="preserve"> Nr</w:t>
      </w:r>
      <w:r w:rsidR="00BF6487" w:rsidRPr="001A562E">
        <w:rPr>
          <w:rFonts w:ascii="Arial" w:hAnsi="Arial" w:cs="Arial"/>
          <w:sz w:val="24"/>
          <w:szCs w:val="24"/>
        </w:rPr>
        <w:t> </w:t>
      </w:r>
      <w:r w:rsidR="00F2500E" w:rsidRPr="001A562E">
        <w:rPr>
          <w:rFonts w:ascii="Arial" w:hAnsi="Arial" w:cs="Arial"/>
          <w:sz w:val="24"/>
          <w:szCs w:val="24"/>
        </w:rPr>
        <w:t>66/2018/DSOZ Prezesa Narodowego Funduszu Zdrowia z dnia 29 czerwca 2018 r. w sprawie</w:t>
      </w:r>
      <w:r w:rsidR="003169F9" w:rsidRPr="001A562E">
        <w:rPr>
          <w:rFonts w:ascii="Arial" w:hAnsi="Arial" w:cs="Arial"/>
          <w:sz w:val="24"/>
          <w:szCs w:val="24"/>
        </w:rPr>
        <w:t xml:space="preserve"> określenia warunków zawierania</w:t>
      </w:r>
      <w:r w:rsidRPr="001A562E">
        <w:rPr>
          <w:rFonts w:ascii="Arial" w:hAnsi="Arial" w:cs="Arial"/>
          <w:sz w:val="24"/>
          <w:szCs w:val="24"/>
        </w:rPr>
        <w:t xml:space="preserve"> </w:t>
      </w:r>
      <w:r w:rsidR="00F2500E" w:rsidRPr="001A562E">
        <w:rPr>
          <w:rFonts w:ascii="Arial" w:hAnsi="Arial" w:cs="Arial"/>
          <w:sz w:val="24"/>
          <w:szCs w:val="24"/>
        </w:rPr>
        <w:t>i realizacji umów w rodzaju leczenie szpitalne oraz leczenie szpitalne – świadczenia wysokospecjalistyczne</w:t>
      </w:r>
      <w:r w:rsidR="00BF6487" w:rsidRPr="001A562E">
        <w:rPr>
          <w:rFonts w:ascii="Arial" w:hAnsi="Arial" w:cs="Arial"/>
          <w:sz w:val="24"/>
          <w:szCs w:val="24"/>
        </w:rPr>
        <w:t xml:space="preserve">, </w:t>
      </w:r>
      <w:r w:rsidRPr="001A562E">
        <w:rPr>
          <w:rFonts w:ascii="Arial" w:hAnsi="Arial" w:cs="Arial"/>
          <w:sz w:val="24"/>
          <w:szCs w:val="24"/>
        </w:rPr>
        <w:t>która</w:t>
      </w:r>
      <w:r w:rsidR="00CA2BD1">
        <w:rPr>
          <w:rFonts w:ascii="Arial" w:hAnsi="Arial" w:cs="Arial"/>
          <w:sz w:val="24"/>
          <w:szCs w:val="24"/>
        </w:rPr>
        <w:t xml:space="preserve"> zgodnie z § 29</w:t>
      </w:r>
      <w:r w:rsidR="00BF6487" w:rsidRPr="001A562E">
        <w:rPr>
          <w:rFonts w:ascii="Arial" w:hAnsi="Arial" w:cs="Arial"/>
          <w:sz w:val="24"/>
          <w:szCs w:val="24"/>
        </w:rPr>
        <w:t xml:space="preserve"> zarządzenia, z dniem wejścia w życie przepisów niniejszego zarządzenia</w:t>
      </w:r>
      <w:r w:rsidRPr="001A562E">
        <w:rPr>
          <w:rFonts w:ascii="Arial" w:hAnsi="Arial" w:cs="Arial"/>
          <w:sz w:val="24"/>
          <w:szCs w:val="24"/>
        </w:rPr>
        <w:t>, utraci moc</w:t>
      </w:r>
      <w:r w:rsidR="00BF6487" w:rsidRPr="001A562E">
        <w:rPr>
          <w:rFonts w:ascii="Arial" w:hAnsi="Arial" w:cs="Arial"/>
          <w:sz w:val="24"/>
          <w:szCs w:val="24"/>
        </w:rPr>
        <w:t xml:space="preserve"> obowiązującą</w:t>
      </w:r>
      <w:r w:rsidRPr="001A562E">
        <w:rPr>
          <w:rFonts w:ascii="Arial" w:hAnsi="Arial" w:cs="Arial"/>
          <w:sz w:val="24"/>
          <w:szCs w:val="24"/>
        </w:rPr>
        <w:t>.</w:t>
      </w:r>
      <w:r w:rsidR="0041722E" w:rsidRPr="001A562E">
        <w:rPr>
          <w:rFonts w:ascii="Arial" w:hAnsi="Arial" w:cs="Arial"/>
          <w:sz w:val="24"/>
          <w:szCs w:val="24"/>
        </w:rPr>
        <w:t xml:space="preserve"> </w:t>
      </w:r>
      <w:r w:rsidR="00BF6487" w:rsidRPr="001A562E">
        <w:rPr>
          <w:rFonts w:ascii="Arial" w:hAnsi="Arial" w:cs="Arial"/>
          <w:sz w:val="24"/>
          <w:szCs w:val="24"/>
        </w:rPr>
        <w:t>Opracowanie zarządzenia m</w:t>
      </w:r>
      <w:r w:rsidR="00D20F67" w:rsidRPr="001A562E">
        <w:rPr>
          <w:rFonts w:ascii="Arial" w:hAnsi="Arial" w:cs="Arial"/>
          <w:sz w:val="24"/>
          <w:szCs w:val="24"/>
        </w:rPr>
        <w:t>a</w:t>
      </w:r>
      <w:r w:rsidR="00BF6487" w:rsidRPr="001A562E">
        <w:rPr>
          <w:rFonts w:ascii="Arial" w:hAnsi="Arial" w:cs="Arial"/>
          <w:sz w:val="24"/>
          <w:szCs w:val="24"/>
        </w:rPr>
        <w:t xml:space="preserve"> na celu u</w:t>
      </w:r>
      <w:r w:rsidR="00C732CF" w:rsidRPr="001A562E">
        <w:rPr>
          <w:rFonts w:ascii="Arial" w:hAnsi="Arial" w:cs="Arial"/>
          <w:sz w:val="24"/>
          <w:szCs w:val="24"/>
        </w:rPr>
        <w:t>jednolicenie</w:t>
      </w:r>
      <w:r w:rsidR="00BF6487" w:rsidRPr="001A562E">
        <w:rPr>
          <w:rFonts w:ascii="Arial" w:hAnsi="Arial" w:cs="Arial"/>
          <w:sz w:val="24"/>
          <w:szCs w:val="24"/>
        </w:rPr>
        <w:t xml:space="preserve"> przepisów (</w:t>
      </w:r>
      <w:r w:rsidR="00C732CF" w:rsidRPr="001A562E">
        <w:rPr>
          <w:rFonts w:ascii="Arial" w:hAnsi="Arial" w:cs="Arial"/>
          <w:sz w:val="24"/>
          <w:szCs w:val="24"/>
        </w:rPr>
        <w:t>zachowani</w:t>
      </w:r>
      <w:r w:rsidR="00BF6487" w:rsidRPr="001A562E">
        <w:rPr>
          <w:rFonts w:ascii="Arial" w:hAnsi="Arial" w:cs="Arial"/>
          <w:sz w:val="24"/>
          <w:szCs w:val="24"/>
        </w:rPr>
        <w:t>e</w:t>
      </w:r>
      <w:r w:rsidR="00C732CF" w:rsidRPr="001A562E">
        <w:rPr>
          <w:rFonts w:ascii="Arial" w:hAnsi="Arial" w:cs="Arial"/>
          <w:sz w:val="24"/>
          <w:szCs w:val="24"/>
        </w:rPr>
        <w:t xml:space="preserve"> przejrzystości przepisów, a tym samym ułatwienia interesariuszom ich stosowania</w:t>
      </w:r>
      <w:r w:rsidR="00BF6487" w:rsidRPr="001A562E">
        <w:rPr>
          <w:rFonts w:ascii="Arial" w:hAnsi="Arial" w:cs="Arial"/>
          <w:sz w:val="24"/>
          <w:szCs w:val="24"/>
        </w:rPr>
        <w:t>)</w:t>
      </w:r>
      <w:r w:rsidR="00C732CF" w:rsidRPr="001A562E">
        <w:rPr>
          <w:rFonts w:ascii="Arial" w:hAnsi="Arial" w:cs="Arial"/>
          <w:sz w:val="24"/>
          <w:szCs w:val="24"/>
        </w:rPr>
        <w:t>.</w:t>
      </w:r>
      <w:r w:rsidR="00BF6487" w:rsidRPr="001A562E">
        <w:rPr>
          <w:rFonts w:ascii="Arial" w:hAnsi="Arial" w:cs="Arial"/>
          <w:sz w:val="24"/>
          <w:szCs w:val="24"/>
        </w:rPr>
        <w:t xml:space="preserve"> W porównaniu do dotychczas obowiązującego zarządzenia </w:t>
      </w:r>
      <w:r w:rsidR="00C732CF" w:rsidRPr="001A562E">
        <w:rPr>
          <w:rFonts w:ascii="Arial" w:hAnsi="Arial" w:cs="Arial"/>
          <w:sz w:val="24"/>
          <w:szCs w:val="24"/>
        </w:rPr>
        <w:t xml:space="preserve">niniejszym zarządzeniem </w:t>
      </w:r>
      <w:r w:rsidR="00F33653" w:rsidRPr="001A562E">
        <w:rPr>
          <w:rFonts w:ascii="Arial" w:hAnsi="Arial" w:cs="Arial"/>
          <w:sz w:val="24"/>
          <w:szCs w:val="24"/>
        </w:rPr>
        <w:t xml:space="preserve">przyjęte zostały </w:t>
      </w:r>
      <w:r w:rsidR="00C732CF" w:rsidRPr="001A562E">
        <w:rPr>
          <w:rFonts w:ascii="Arial" w:hAnsi="Arial" w:cs="Arial"/>
          <w:sz w:val="24"/>
          <w:szCs w:val="24"/>
        </w:rPr>
        <w:t xml:space="preserve">następujące </w:t>
      </w:r>
      <w:r w:rsidR="00BF6487" w:rsidRPr="001A562E">
        <w:rPr>
          <w:rFonts w:ascii="Arial" w:hAnsi="Arial" w:cs="Arial"/>
          <w:sz w:val="24"/>
          <w:szCs w:val="24"/>
        </w:rPr>
        <w:t xml:space="preserve">rozwiązania </w:t>
      </w:r>
      <w:r w:rsidR="00C732CF" w:rsidRPr="001A562E">
        <w:rPr>
          <w:rFonts w:ascii="Arial" w:hAnsi="Arial" w:cs="Arial"/>
          <w:sz w:val="24"/>
          <w:szCs w:val="24"/>
        </w:rPr>
        <w:t>:</w:t>
      </w:r>
    </w:p>
    <w:p w:rsidR="00D733CC" w:rsidRPr="001A562E" w:rsidRDefault="00F33653" w:rsidP="00F3365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1)</w:t>
      </w:r>
      <w:r w:rsidR="00C732CF" w:rsidRPr="001A562E">
        <w:rPr>
          <w:rFonts w:ascii="Arial" w:hAnsi="Arial" w:cs="Arial"/>
          <w:sz w:val="24"/>
          <w:szCs w:val="24"/>
        </w:rPr>
        <w:t xml:space="preserve"> </w:t>
      </w:r>
      <w:r w:rsidR="00D733CC" w:rsidRPr="001A562E">
        <w:rPr>
          <w:rFonts w:ascii="Arial" w:hAnsi="Arial" w:cs="Arial"/>
          <w:sz w:val="24"/>
          <w:szCs w:val="24"/>
        </w:rPr>
        <w:t>kontynuując działania Narodow</w:t>
      </w:r>
      <w:r w:rsidR="003169F9" w:rsidRPr="001A562E">
        <w:rPr>
          <w:rFonts w:ascii="Arial" w:hAnsi="Arial" w:cs="Arial"/>
          <w:sz w:val="24"/>
          <w:szCs w:val="24"/>
        </w:rPr>
        <w:t>ego Funduszu Zdrowia prowadzące</w:t>
      </w:r>
      <w:r w:rsidR="003169F9" w:rsidRPr="001A562E">
        <w:rPr>
          <w:rFonts w:ascii="Arial" w:hAnsi="Arial" w:cs="Arial"/>
          <w:sz w:val="24"/>
          <w:szCs w:val="24"/>
        </w:rPr>
        <w:br/>
      </w:r>
      <w:r w:rsidR="00D733CC" w:rsidRPr="001A562E">
        <w:rPr>
          <w:rFonts w:ascii="Arial" w:hAnsi="Arial" w:cs="Arial"/>
          <w:sz w:val="24"/>
          <w:szCs w:val="24"/>
        </w:rPr>
        <w:t>do zwiększenia dostępności i skrócenia czasu oczekiwania do zabiegów usunięcia zaćmy umożliwiono na wniosek świadczeniodawcy cokwartalne zwiększanie kwoty zobowiązania w umowie o udzielanie świadczeń do kwoty zgodnej z wartością zrealizowanych świadczeń oraz wprowadzono mechanizm finansowy promujący wykonywanie zabiegów zaćm w ciągu jednego dnia;</w:t>
      </w:r>
    </w:p>
    <w:p w:rsidR="00EC3943" w:rsidRPr="001A562E" w:rsidRDefault="00F33653" w:rsidP="00F3365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2) </w:t>
      </w:r>
      <w:r w:rsidR="00EC3943" w:rsidRPr="001A562E">
        <w:rPr>
          <w:rFonts w:ascii="Arial" w:hAnsi="Arial" w:cs="Arial"/>
          <w:sz w:val="24"/>
          <w:szCs w:val="24"/>
        </w:rPr>
        <w:t xml:space="preserve"> dodatkowo, w celu promowania efektywnej organizacji udzielania świadczeń ograniczające bezzasadne przedłużanie hospitalizacji, wprowadzono zmiany</w:t>
      </w:r>
      <w:r w:rsidR="00EC3943" w:rsidRPr="001A562E">
        <w:rPr>
          <w:rFonts w:ascii="Arial" w:hAnsi="Arial" w:cs="Arial"/>
          <w:sz w:val="24"/>
          <w:szCs w:val="24"/>
        </w:rPr>
        <w:br/>
        <w:t xml:space="preserve">w modelu finansowania świadczeń rozliczanych </w:t>
      </w:r>
      <w:r w:rsidR="00730323" w:rsidRPr="001A562E">
        <w:rPr>
          <w:rFonts w:ascii="Arial" w:hAnsi="Arial" w:cs="Arial"/>
          <w:sz w:val="24"/>
          <w:szCs w:val="24"/>
        </w:rPr>
        <w:t>grupami B18G i B19G polegające</w:t>
      </w:r>
      <w:r w:rsidR="00EC3943" w:rsidRPr="001A562E">
        <w:rPr>
          <w:rFonts w:ascii="Arial" w:hAnsi="Arial" w:cs="Arial"/>
          <w:sz w:val="24"/>
          <w:szCs w:val="24"/>
        </w:rPr>
        <w:t xml:space="preserve"> na korygowaniu </w:t>
      </w:r>
      <w:r w:rsidR="00730323" w:rsidRPr="001A562E">
        <w:rPr>
          <w:rFonts w:ascii="Arial" w:hAnsi="Arial" w:cs="Arial"/>
          <w:sz w:val="24"/>
          <w:szCs w:val="24"/>
        </w:rPr>
        <w:t xml:space="preserve">rozliczenia ww. JGP </w:t>
      </w:r>
      <w:r w:rsidR="00EC3943" w:rsidRPr="001A562E">
        <w:rPr>
          <w:rFonts w:ascii="Arial" w:hAnsi="Arial" w:cs="Arial"/>
          <w:sz w:val="24"/>
          <w:szCs w:val="24"/>
        </w:rPr>
        <w:t>współczynnikiem 0,9 w sytuacji kiedy czas hospitalizacji przekroczy jeden d</w:t>
      </w:r>
      <w:r w:rsidR="00730323" w:rsidRPr="001A562E">
        <w:rPr>
          <w:rFonts w:ascii="Arial" w:hAnsi="Arial" w:cs="Arial"/>
          <w:sz w:val="24"/>
          <w:szCs w:val="24"/>
        </w:rPr>
        <w:t xml:space="preserve">zień, u świadczeniodawców, u których udział hospitalizacji jednodniowych związanych z zabiegiem </w:t>
      </w:r>
      <w:r w:rsidR="00FC075C" w:rsidRPr="001A562E">
        <w:rPr>
          <w:rFonts w:ascii="Arial" w:hAnsi="Arial" w:cs="Arial"/>
          <w:sz w:val="24"/>
          <w:szCs w:val="24"/>
        </w:rPr>
        <w:t>usunięcia zaćmy jest mniejszy niż</w:t>
      </w:r>
      <w:r w:rsidR="00730323" w:rsidRPr="001A562E">
        <w:rPr>
          <w:rFonts w:ascii="Arial" w:hAnsi="Arial" w:cs="Arial"/>
          <w:sz w:val="24"/>
          <w:szCs w:val="24"/>
        </w:rPr>
        <w:t xml:space="preserve"> 80%</w:t>
      </w:r>
      <w:r w:rsidRPr="001A562E">
        <w:rPr>
          <w:rFonts w:ascii="Arial" w:hAnsi="Arial" w:cs="Arial"/>
          <w:sz w:val="24"/>
          <w:szCs w:val="24"/>
        </w:rPr>
        <w:t>;</w:t>
      </w:r>
    </w:p>
    <w:p w:rsidR="004B217C" w:rsidRPr="001A562E" w:rsidRDefault="00F33653" w:rsidP="00F3365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3)</w:t>
      </w:r>
      <w:r w:rsidR="00730323" w:rsidRPr="001A562E">
        <w:rPr>
          <w:rFonts w:ascii="Arial" w:hAnsi="Arial" w:cs="Arial"/>
          <w:sz w:val="24"/>
          <w:szCs w:val="24"/>
        </w:rPr>
        <w:t xml:space="preserve"> </w:t>
      </w:r>
      <w:r w:rsidR="00D733CC" w:rsidRPr="001A562E">
        <w:rPr>
          <w:rFonts w:ascii="Arial" w:hAnsi="Arial" w:cs="Arial"/>
          <w:sz w:val="24"/>
          <w:szCs w:val="24"/>
        </w:rPr>
        <w:t>kontynuując działania Narodowe</w:t>
      </w:r>
      <w:r w:rsidR="003169F9" w:rsidRPr="001A562E">
        <w:rPr>
          <w:rFonts w:ascii="Arial" w:hAnsi="Arial" w:cs="Arial"/>
          <w:sz w:val="24"/>
          <w:szCs w:val="24"/>
        </w:rPr>
        <w:t>go Funduszu Zdrowia prowadzące</w:t>
      </w:r>
      <w:r w:rsidR="003169F9" w:rsidRPr="001A562E">
        <w:rPr>
          <w:rFonts w:ascii="Arial" w:hAnsi="Arial" w:cs="Arial"/>
          <w:sz w:val="24"/>
          <w:szCs w:val="24"/>
        </w:rPr>
        <w:br/>
      </w:r>
      <w:r w:rsidR="00D733CC" w:rsidRPr="001A562E">
        <w:rPr>
          <w:rFonts w:ascii="Arial" w:hAnsi="Arial" w:cs="Arial"/>
          <w:sz w:val="24"/>
          <w:szCs w:val="24"/>
        </w:rPr>
        <w:t>do wydzielenia odrębnych JGP do rozliczania świadczeń udzielanych dzieciom, poszerzon</w:t>
      </w:r>
      <w:r w:rsidR="004B217C" w:rsidRPr="001A562E">
        <w:rPr>
          <w:rFonts w:ascii="Arial" w:hAnsi="Arial" w:cs="Arial"/>
          <w:sz w:val="24"/>
          <w:szCs w:val="24"/>
        </w:rPr>
        <w:t>o sekcję PZ w załączniku 1a do zarządzenia o JGP dotyczące rozliczania zabiegów okulistycznych u dzieci;</w:t>
      </w:r>
    </w:p>
    <w:p w:rsidR="004B217C" w:rsidRPr="001A562E" w:rsidRDefault="00F33653" w:rsidP="007919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lastRenderedPageBreak/>
        <w:t>4)</w:t>
      </w:r>
      <w:r w:rsidR="004B217C" w:rsidRPr="001A562E">
        <w:rPr>
          <w:rFonts w:ascii="Arial" w:hAnsi="Arial" w:cs="Arial"/>
          <w:sz w:val="24"/>
          <w:szCs w:val="24"/>
        </w:rPr>
        <w:t xml:space="preserve"> umożliwiono rozliczanie nowych świadczeń gwarantowanych: </w:t>
      </w:r>
      <w:proofErr w:type="spellStart"/>
      <w:r w:rsidR="004B217C" w:rsidRPr="001A562E">
        <w:rPr>
          <w:rFonts w:ascii="Arial" w:hAnsi="Arial" w:cs="Arial"/>
          <w:sz w:val="24"/>
          <w:szCs w:val="24"/>
        </w:rPr>
        <w:t>neuromodulacja</w:t>
      </w:r>
      <w:proofErr w:type="spellEnd"/>
      <w:r w:rsidR="004B217C" w:rsidRPr="001A562E">
        <w:rPr>
          <w:rFonts w:ascii="Arial" w:hAnsi="Arial" w:cs="Arial"/>
          <w:sz w:val="24"/>
          <w:szCs w:val="24"/>
        </w:rPr>
        <w:t xml:space="preserve"> krzyżowa, </w:t>
      </w:r>
      <w:proofErr w:type="spellStart"/>
      <w:r w:rsidR="004B217C" w:rsidRPr="001A562E">
        <w:rPr>
          <w:rFonts w:ascii="Arial" w:hAnsi="Arial" w:cs="Arial"/>
          <w:sz w:val="24"/>
          <w:szCs w:val="24"/>
        </w:rPr>
        <w:t>keratoprotezowanie</w:t>
      </w:r>
      <w:proofErr w:type="spellEnd"/>
      <w:r w:rsidR="004B217C" w:rsidRPr="001A562E">
        <w:rPr>
          <w:rFonts w:ascii="Arial" w:hAnsi="Arial" w:cs="Arial"/>
          <w:sz w:val="24"/>
          <w:szCs w:val="24"/>
        </w:rPr>
        <w:t xml:space="preserve"> rogówki, angioplastyka wieńcowa z użyciem balonu uwalniającym lek, </w:t>
      </w:r>
      <w:r w:rsidR="0018187B" w:rsidRPr="001A562E">
        <w:rPr>
          <w:rFonts w:ascii="Arial" w:hAnsi="Arial" w:cs="Arial"/>
          <w:sz w:val="24"/>
          <w:szCs w:val="24"/>
        </w:rPr>
        <w:t xml:space="preserve">wszczepienie/ wymiana całkowicie podskórnego </w:t>
      </w:r>
      <w:r w:rsidR="004B217C" w:rsidRPr="001A562E">
        <w:rPr>
          <w:rFonts w:ascii="Arial" w:hAnsi="Arial" w:cs="Arial"/>
          <w:sz w:val="24"/>
          <w:szCs w:val="24"/>
        </w:rPr>
        <w:t>kardiowerter</w:t>
      </w:r>
      <w:r w:rsidR="0018187B" w:rsidRPr="001A562E">
        <w:rPr>
          <w:rFonts w:ascii="Arial" w:hAnsi="Arial" w:cs="Arial"/>
          <w:sz w:val="24"/>
          <w:szCs w:val="24"/>
        </w:rPr>
        <w:t>a</w:t>
      </w:r>
      <w:r w:rsidR="004B217C" w:rsidRPr="001A562E">
        <w:rPr>
          <w:rFonts w:ascii="Arial" w:hAnsi="Arial" w:cs="Arial"/>
          <w:sz w:val="24"/>
          <w:szCs w:val="24"/>
        </w:rPr>
        <w:t>-defibrylato</w:t>
      </w:r>
      <w:r w:rsidR="0018187B" w:rsidRPr="001A562E">
        <w:rPr>
          <w:rFonts w:ascii="Arial" w:hAnsi="Arial" w:cs="Arial"/>
          <w:sz w:val="24"/>
          <w:szCs w:val="24"/>
        </w:rPr>
        <w:t>ra</w:t>
      </w:r>
      <w:r w:rsidR="004B217C" w:rsidRPr="001A562E">
        <w:rPr>
          <w:rFonts w:ascii="Arial" w:hAnsi="Arial" w:cs="Arial"/>
          <w:sz w:val="24"/>
          <w:szCs w:val="24"/>
        </w:rPr>
        <w:t>;</w:t>
      </w:r>
    </w:p>
    <w:p w:rsidR="00C732CF" w:rsidRPr="001A562E" w:rsidRDefault="00F33653" w:rsidP="007919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5) </w:t>
      </w:r>
      <w:r w:rsidR="004B217C" w:rsidRPr="001A562E">
        <w:rPr>
          <w:rFonts w:ascii="Arial" w:hAnsi="Arial" w:cs="Arial"/>
          <w:sz w:val="24"/>
          <w:szCs w:val="24"/>
        </w:rPr>
        <w:t xml:space="preserve">poszerzono zakres zabiegów operacyjnych wykonywanych u noworodka </w:t>
      </w:r>
      <w:r w:rsidR="00F41FFD" w:rsidRPr="001A562E">
        <w:rPr>
          <w:rFonts w:ascii="Arial" w:hAnsi="Arial" w:cs="Arial"/>
          <w:sz w:val="24"/>
          <w:szCs w:val="24"/>
        </w:rPr>
        <w:t>możliwych do rozliczenia poprzez produkt 5.53.01.0001648</w:t>
      </w:r>
      <w:r w:rsidR="003169F9" w:rsidRPr="001A562E">
        <w:rPr>
          <w:rFonts w:ascii="Arial" w:hAnsi="Arial" w:cs="Arial"/>
          <w:sz w:val="24"/>
          <w:szCs w:val="24"/>
        </w:rPr>
        <w:t xml:space="preserve"> Zabieg chirurgiczny</w:t>
      </w:r>
      <w:r w:rsidR="003169F9" w:rsidRPr="001A562E">
        <w:rPr>
          <w:rFonts w:ascii="Arial" w:hAnsi="Arial" w:cs="Arial"/>
          <w:sz w:val="24"/>
          <w:szCs w:val="24"/>
        </w:rPr>
        <w:br/>
      </w:r>
      <w:r w:rsidR="00F41FFD" w:rsidRPr="001A562E">
        <w:rPr>
          <w:rFonts w:ascii="Arial" w:hAnsi="Arial" w:cs="Arial"/>
          <w:sz w:val="24"/>
          <w:szCs w:val="24"/>
        </w:rPr>
        <w:t>u noworodka z z</w:t>
      </w:r>
      <w:r w:rsidR="00443205" w:rsidRPr="001A562E">
        <w:rPr>
          <w:rFonts w:ascii="Arial" w:hAnsi="Arial" w:cs="Arial"/>
          <w:sz w:val="24"/>
          <w:szCs w:val="24"/>
        </w:rPr>
        <w:t xml:space="preserve">ałącznika 1 c do zarządzenia o </w:t>
      </w:r>
      <w:r w:rsidR="00D73A32" w:rsidRPr="001A562E">
        <w:rPr>
          <w:rFonts w:ascii="Arial" w:hAnsi="Arial" w:cs="Arial"/>
          <w:sz w:val="24"/>
          <w:szCs w:val="24"/>
        </w:rPr>
        <w:t>zabiegi usunięcia zaćmy;</w:t>
      </w:r>
    </w:p>
    <w:p w:rsidR="002A72A4" w:rsidRPr="001A562E" w:rsidRDefault="00F33653" w:rsidP="00C223A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6)</w:t>
      </w:r>
      <w:r w:rsidR="0079198C" w:rsidRPr="001A562E">
        <w:rPr>
          <w:rFonts w:ascii="Arial" w:hAnsi="Arial" w:cs="Arial"/>
          <w:sz w:val="24"/>
          <w:szCs w:val="24"/>
        </w:rPr>
        <w:t xml:space="preserve"> </w:t>
      </w:r>
      <w:r w:rsidR="00D73A32" w:rsidRPr="001A562E">
        <w:rPr>
          <w:rFonts w:ascii="Arial" w:hAnsi="Arial" w:cs="Arial"/>
          <w:sz w:val="24"/>
          <w:szCs w:val="24"/>
        </w:rPr>
        <w:t>w celu pozyskania wiarygodnej sprawozdawczości dotyczącej zabiegów wykonywanych metod</w:t>
      </w:r>
      <w:r w:rsidR="00443205" w:rsidRPr="001A562E">
        <w:rPr>
          <w:rFonts w:ascii="Arial" w:hAnsi="Arial" w:cs="Arial"/>
          <w:sz w:val="24"/>
          <w:szCs w:val="24"/>
        </w:rPr>
        <w:t xml:space="preserve">ą laparoskopową lub endoskopową, która umożliwi prowadzenie efektywnych analiz prowadzących do ewentualnego zróżnicowania wycen zabiegów wykonywanych </w:t>
      </w:r>
      <w:r w:rsidR="00735197" w:rsidRPr="001A562E">
        <w:rPr>
          <w:rFonts w:ascii="Arial" w:hAnsi="Arial" w:cs="Arial"/>
          <w:sz w:val="24"/>
          <w:szCs w:val="24"/>
        </w:rPr>
        <w:t xml:space="preserve">przedmiotowymi </w:t>
      </w:r>
      <w:r w:rsidR="00443205" w:rsidRPr="001A562E">
        <w:rPr>
          <w:rFonts w:ascii="Arial" w:hAnsi="Arial" w:cs="Arial"/>
          <w:sz w:val="24"/>
          <w:szCs w:val="24"/>
        </w:rPr>
        <w:t xml:space="preserve">metodami i metodami tradycyjnymi, </w:t>
      </w:r>
      <w:r w:rsidR="00D73A32" w:rsidRPr="001A562E">
        <w:rPr>
          <w:rFonts w:ascii="Arial" w:hAnsi="Arial" w:cs="Arial"/>
          <w:sz w:val="24"/>
          <w:szCs w:val="24"/>
        </w:rPr>
        <w:t>wprowadzono obowiązek sprawozdawania procedury medycznej: 00.94 Zabieg wykonany techniką endoskopową / laparoskopową w sytuacji realizacji świadczenia zabiegowego (zabieg diagnostyczny lub leczniczy) z wykorzystaniem endoskopu / laparoskopu</w:t>
      </w:r>
      <w:r w:rsidRPr="001A562E">
        <w:rPr>
          <w:rFonts w:ascii="Arial" w:hAnsi="Arial" w:cs="Arial"/>
          <w:sz w:val="24"/>
          <w:szCs w:val="24"/>
        </w:rPr>
        <w:t>;</w:t>
      </w:r>
      <w:r w:rsidR="00443205" w:rsidRPr="001A562E">
        <w:rPr>
          <w:rFonts w:ascii="Arial" w:hAnsi="Arial" w:cs="Arial"/>
          <w:sz w:val="24"/>
          <w:szCs w:val="24"/>
        </w:rPr>
        <w:t xml:space="preserve"> </w:t>
      </w:r>
    </w:p>
    <w:p w:rsidR="001718B4" w:rsidRPr="001A562E" w:rsidRDefault="00C223A0" w:rsidP="007919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7</w:t>
      </w:r>
      <w:r w:rsidR="00F33653" w:rsidRPr="001A562E">
        <w:rPr>
          <w:rFonts w:ascii="Arial" w:hAnsi="Arial" w:cs="Arial"/>
          <w:sz w:val="24"/>
          <w:szCs w:val="24"/>
        </w:rPr>
        <w:t>)</w:t>
      </w:r>
      <w:r w:rsidR="0079198C" w:rsidRPr="001A562E">
        <w:rPr>
          <w:rFonts w:ascii="Arial" w:hAnsi="Arial" w:cs="Arial"/>
          <w:sz w:val="24"/>
          <w:szCs w:val="24"/>
        </w:rPr>
        <w:t xml:space="preserve"> </w:t>
      </w:r>
      <w:r w:rsidR="001718B4" w:rsidRPr="001A562E">
        <w:rPr>
          <w:rFonts w:ascii="Arial" w:hAnsi="Arial" w:cs="Arial"/>
          <w:sz w:val="24"/>
          <w:szCs w:val="24"/>
        </w:rPr>
        <w:t xml:space="preserve">w związku z opublikowaniem taryfy przez </w:t>
      </w:r>
      <w:proofErr w:type="spellStart"/>
      <w:r w:rsidR="001718B4" w:rsidRPr="001A562E">
        <w:rPr>
          <w:rFonts w:ascii="Arial" w:hAnsi="Arial" w:cs="Arial"/>
          <w:sz w:val="24"/>
          <w:szCs w:val="24"/>
        </w:rPr>
        <w:t>AOTMiT</w:t>
      </w:r>
      <w:proofErr w:type="spellEnd"/>
      <w:r w:rsidR="001718B4" w:rsidRPr="001A562E">
        <w:rPr>
          <w:rFonts w:ascii="Arial" w:hAnsi="Arial" w:cs="Arial"/>
          <w:sz w:val="24"/>
          <w:szCs w:val="24"/>
        </w:rPr>
        <w:t xml:space="preserve"> dotyczącej ch</w:t>
      </w:r>
      <w:r w:rsidR="004A276E" w:rsidRPr="001A562E">
        <w:rPr>
          <w:rFonts w:ascii="Arial" w:hAnsi="Arial" w:cs="Arial"/>
          <w:sz w:val="24"/>
          <w:szCs w:val="24"/>
        </w:rPr>
        <w:t>emioterapii dootrzewnowej w hiper</w:t>
      </w:r>
      <w:r w:rsidR="001718B4" w:rsidRPr="001A562E">
        <w:rPr>
          <w:rFonts w:ascii="Arial" w:hAnsi="Arial" w:cs="Arial"/>
          <w:sz w:val="24"/>
          <w:szCs w:val="24"/>
        </w:rPr>
        <w:t>termii (HIPEC), wprowadzono odpowiedni produkt rozliczeniowy do katalogu 1b, obejmujący koszt zabiegu, zestawu do chemioterapii dootrzewnowej</w:t>
      </w:r>
      <w:r w:rsidR="00FC075C" w:rsidRPr="001A562E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FC075C" w:rsidRPr="001A562E">
        <w:rPr>
          <w:rFonts w:ascii="Arial" w:hAnsi="Arial" w:cs="Arial"/>
          <w:sz w:val="24"/>
          <w:szCs w:val="24"/>
        </w:rPr>
        <w:t>cytostatyku</w:t>
      </w:r>
      <w:proofErr w:type="spellEnd"/>
      <w:r w:rsidR="001718B4" w:rsidRPr="001A562E">
        <w:rPr>
          <w:rFonts w:ascii="Arial" w:hAnsi="Arial" w:cs="Arial"/>
          <w:sz w:val="24"/>
          <w:szCs w:val="24"/>
        </w:rPr>
        <w:t xml:space="preserve"> oraz hospitalizacji</w:t>
      </w:r>
      <w:r w:rsidR="004A276E" w:rsidRPr="001A562E">
        <w:rPr>
          <w:rFonts w:ascii="Arial" w:hAnsi="Arial" w:cs="Arial"/>
          <w:sz w:val="24"/>
          <w:szCs w:val="24"/>
        </w:rPr>
        <w:t>. Jednocześnie usunięto z kat</w:t>
      </w:r>
      <w:r w:rsidR="00FC075C" w:rsidRPr="001A562E">
        <w:rPr>
          <w:rFonts w:ascii="Arial" w:hAnsi="Arial" w:cs="Arial"/>
          <w:sz w:val="24"/>
          <w:szCs w:val="24"/>
        </w:rPr>
        <w:t>alogu 1 c możliwość rozliczenia wyrobu medycznego (zestaw do HIPEC) produktem 5.53.01.0001435;</w:t>
      </w:r>
    </w:p>
    <w:p w:rsidR="008972D9" w:rsidRPr="001A562E" w:rsidRDefault="00C223A0" w:rsidP="0079198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8</w:t>
      </w:r>
      <w:r w:rsidR="00F33653" w:rsidRPr="001A562E">
        <w:rPr>
          <w:rFonts w:ascii="Arial" w:hAnsi="Arial" w:cs="Arial"/>
          <w:sz w:val="24"/>
          <w:szCs w:val="24"/>
        </w:rPr>
        <w:t>)</w:t>
      </w:r>
      <w:r w:rsidR="0079198C" w:rsidRPr="001A562E">
        <w:rPr>
          <w:rFonts w:ascii="Arial" w:hAnsi="Arial" w:cs="Arial"/>
          <w:sz w:val="24"/>
          <w:szCs w:val="24"/>
        </w:rPr>
        <w:t xml:space="preserve"> </w:t>
      </w:r>
      <w:r w:rsidR="008972D9" w:rsidRPr="001A562E">
        <w:rPr>
          <w:rFonts w:ascii="Arial" w:hAnsi="Arial" w:cs="Arial"/>
          <w:sz w:val="24"/>
          <w:szCs w:val="24"/>
        </w:rPr>
        <w:t>w związku z narastającymi kosztami udzie</w:t>
      </w:r>
      <w:r w:rsidR="00FC075C" w:rsidRPr="001A562E">
        <w:rPr>
          <w:rFonts w:ascii="Arial" w:hAnsi="Arial" w:cs="Arial"/>
          <w:sz w:val="24"/>
          <w:szCs w:val="24"/>
        </w:rPr>
        <w:t>lania świadczeń</w:t>
      </w:r>
      <w:r w:rsidR="0001400F">
        <w:rPr>
          <w:rFonts w:ascii="Arial" w:hAnsi="Arial" w:cs="Arial"/>
          <w:sz w:val="24"/>
          <w:szCs w:val="24"/>
        </w:rPr>
        <w:t>, a</w:t>
      </w:r>
      <w:r w:rsidR="00FC075C" w:rsidRPr="001A562E">
        <w:rPr>
          <w:rFonts w:ascii="Arial" w:hAnsi="Arial" w:cs="Arial"/>
          <w:sz w:val="24"/>
          <w:szCs w:val="24"/>
        </w:rPr>
        <w:t xml:space="preserve"> w szczególności</w:t>
      </w:r>
      <w:r w:rsidR="00824671">
        <w:rPr>
          <w:rFonts w:ascii="Arial" w:hAnsi="Arial" w:cs="Arial"/>
          <w:sz w:val="24"/>
          <w:szCs w:val="24"/>
        </w:rPr>
        <w:t xml:space="preserve"> </w:t>
      </w:r>
      <w:r w:rsidR="00824671" w:rsidRPr="00824671">
        <w:rPr>
          <w:rFonts w:ascii="Arial" w:hAnsi="Arial" w:cs="Arial"/>
          <w:sz w:val="24"/>
          <w:szCs w:val="24"/>
        </w:rPr>
        <w:t>zwiększającymi się kosztami wynagrodzeń personelu</w:t>
      </w:r>
      <w:r w:rsidR="008972D9" w:rsidRPr="001A562E">
        <w:rPr>
          <w:rFonts w:ascii="Arial" w:hAnsi="Arial" w:cs="Arial"/>
          <w:sz w:val="24"/>
          <w:szCs w:val="24"/>
        </w:rPr>
        <w:t>, zwiększono wartości punktowe gru</w:t>
      </w:r>
      <w:r w:rsidR="0079198C" w:rsidRPr="001A562E">
        <w:rPr>
          <w:rFonts w:ascii="Arial" w:hAnsi="Arial" w:cs="Arial"/>
          <w:sz w:val="24"/>
          <w:szCs w:val="24"/>
        </w:rPr>
        <w:t>p JGP dedykowanych dla zakres</w:t>
      </w:r>
      <w:r w:rsidRPr="001A562E">
        <w:rPr>
          <w:rFonts w:ascii="Arial" w:hAnsi="Arial" w:cs="Arial"/>
          <w:sz w:val="24"/>
          <w:szCs w:val="24"/>
        </w:rPr>
        <w:t>ów:</w:t>
      </w:r>
      <w:r w:rsidR="008972D9" w:rsidRPr="001A562E">
        <w:rPr>
          <w:rFonts w:ascii="Arial" w:hAnsi="Arial" w:cs="Arial"/>
          <w:sz w:val="24"/>
          <w:szCs w:val="24"/>
        </w:rPr>
        <w:t xml:space="preserve"> </w:t>
      </w:r>
      <w:r w:rsidR="0079198C" w:rsidRPr="001A562E">
        <w:rPr>
          <w:rFonts w:ascii="Arial" w:hAnsi="Arial" w:cs="Arial"/>
          <w:sz w:val="24"/>
          <w:szCs w:val="24"/>
        </w:rPr>
        <w:t xml:space="preserve">chirurgia ogólna </w:t>
      </w:r>
      <w:r w:rsidRPr="001A562E">
        <w:rPr>
          <w:rFonts w:ascii="Arial" w:hAnsi="Arial" w:cs="Arial"/>
          <w:sz w:val="24"/>
          <w:szCs w:val="24"/>
        </w:rPr>
        <w:t xml:space="preserve">i choroby wewnętrzne </w:t>
      </w:r>
      <w:r w:rsidR="00824671">
        <w:rPr>
          <w:rFonts w:ascii="Arial" w:hAnsi="Arial" w:cs="Arial"/>
          <w:sz w:val="24"/>
          <w:szCs w:val="24"/>
        </w:rPr>
        <w:br/>
        <w:t>o 6 %,</w:t>
      </w:r>
      <w:r w:rsidR="008972D9" w:rsidRPr="001A562E">
        <w:rPr>
          <w:rFonts w:ascii="Arial" w:hAnsi="Arial" w:cs="Arial"/>
          <w:sz w:val="24"/>
          <w:szCs w:val="24"/>
        </w:rPr>
        <w:t>za wyjątkiem grup: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F72 operacje przepuklin jamy brzusznej z wszczepem,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F73 operacje przepuklin brzusznych,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F83 wycięcie wyrostka robaczkowego,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F93 średnie zabiegi odbytu,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G25E wycięcie pęcherzyka żółciowego &gt; 65 r.ż.</w:t>
      </w:r>
      <w:r w:rsidR="00E03416" w:rsidRPr="001A562E">
        <w:rPr>
          <w:rFonts w:ascii="Arial" w:hAnsi="Arial" w:cs="Arial"/>
          <w:sz w:val="24"/>
          <w:szCs w:val="24"/>
        </w:rPr>
        <w:t>,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G25F wycięcie pęcherzyka żółciowego &lt; 66 </w:t>
      </w:r>
      <w:proofErr w:type="spellStart"/>
      <w:r w:rsidRPr="001A562E">
        <w:rPr>
          <w:rFonts w:ascii="Arial" w:hAnsi="Arial" w:cs="Arial"/>
          <w:sz w:val="24"/>
          <w:szCs w:val="24"/>
        </w:rPr>
        <w:t>r.ż</w:t>
      </w:r>
      <w:proofErr w:type="spellEnd"/>
      <w:r w:rsidR="00E03416" w:rsidRPr="001A562E">
        <w:rPr>
          <w:rFonts w:ascii="Arial" w:hAnsi="Arial" w:cs="Arial"/>
          <w:sz w:val="24"/>
          <w:szCs w:val="24"/>
        </w:rPr>
        <w:t>,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H83 średnie zabiegi na tkankach miękkich</w:t>
      </w:r>
      <w:r w:rsidR="00E03416" w:rsidRPr="001A562E">
        <w:rPr>
          <w:rFonts w:ascii="Arial" w:hAnsi="Arial" w:cs="Arial"/>
          <w:sz w:val="24"/>
          <w:szCs w:val="24"/>
        </w:rPr>
        <w:t>,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J34 leczenie chirurgiczne zmian troficznych stopy</w:t>
      </w:r>
      <w:r w:rsidR="00E03416" w:rsidRPr="001A562E">
        <w:rPr>
          <w:rFonts w:ascii="Arial" w:hAnsi="Arial" w:cs="Arial"/>
          <w:sz w:val="24"/>
          <w:szCs w:val="24"/>
        </w:rPr>
        <w:t>,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Q22 zakrzepowe zapalenie żył - leczenie operacyjne</w:t>
      </w:r>
      <w:r w:rsidR="00E03416" w:rsidRPr="001A562E">
        <w:rPr>
          <w:rFonts w:ascii="Arial" w:hAnsi="Arial" w:cs="Arial"/>
          <w:sz w:val="24"/>
          <w:szCs w:val="24"/>
        </w:rPr>
        <w:t>,</w:t>
      </w:r>
    </w:p>
    <w:p w:rsidR="008972D9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lastRenderedPageBreak/>
        <w:t xml:space="preserve">Q23 operacje żylaków z </w:t>
      </w:r>
      <w:proofErr w:type="spellStart"/>
      <w:r w:rsidRPr="001A562E">
        <w:rPr>
          <w:rFonts w:ascii="Arial" w:hAnsi="Arial" w:cs="Arial"/>
          <w:sz w:val="24"/>
          <w:szCs w:val="24"/>
        </w:rPr>
        <w:t>safenektomią</w:t>
      </w:r>
      <w:proofErr w:type="spellEnd"/>
      <w:r w:rsidR="00E03416" w:rsidRPr="001A562E">
        <w:rPr>
          <w:rFonts w:ascii="Arial" w:hAnsi="Arial" w:cs="Arial"/>
          <w:sz w:val="24"/>
          <w:szCs w:val="24"/>
        </w:rPr>
        <w:t>,</w:t>
      </w:r>
    </w:p>
    <w:p w:rsidR="00E03416" w:rsidRPr="001A562E" w:rsidRDefault="008972D9" w:rsidP="00C223A0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Q24 operacje żylaków bez </w:t>
      </w:r>
      <w:proofErr w:type="spellStart"/>
      <w:r w:rsidRPr="001A562E">
        <w:rPr>
          <w:rFonts w:ascii="Arial" w:hAnsi="Arial" w:cs="Arial"/>
          <w:sz w:val="24"/>
          <w:szCs w:val="24"/>
        </w:rPr>
        <w:t>safenektomii</w:t>
      </w:r>
      <w:proofErr w:type="spellEnd"/>
      <w:r w:rsidR="00E03416" w:rsidRPr="001A562E">
        <w:rPr>
          <w:rFonts w:ascii="Arial" w:hAnsi="Arial" w:cs="Arial"/>
          <w:sz w:val="24"/>
          <w:szCs w:val="24"/>
        </w:rPr>
        <w:t>,</w:t>
      </w:r>
    </w:p>
    <w:p w:rsidR="0079198C" w:rsidRPr="001A562E" w:rsidRDefault="0079198C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JGP dla których taryfa została określona przez </w:t>
      </w:r>
      <w:proofErr w:type="spellStart"/>
      <w:r w:rsidRPr="001A562E">
        <w:rPr>
          <w:rFonts w:ascii="Arial" w:hAnsi="Arial" w:cs="Arial"/>
          <w:sz w:val="24"/>
          <w:szCs w:val="24"/>
        </w:rPr>
        <w:t>AOTMiT</w:t>
      </w:r>
      <w:proofErr w:type="spellEnd"/>
      <w:r w:rsidRPr="001A562E">
        <w:rPr>
          <w:rFonts w:ascii="Arial" w:hAnsi="Arial" w:cs="Arial"/>
          <w:sz w:val="24"/>
          <w:szCs w:val="24"/>
        </w:rPr>
        <w:t>;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A32E choroby mięśni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D10E dychawica oskrzelowa &gt; 65 r.ż.</w:t>
      </w:r>
    </w:p>
    <w:p w:rsidR="00C223A0" w:rsidRPr="001B0634" w:rsidRDefault="00C223A0" w:rsidP="001B063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D37E inne choroby układu oddechowego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E74E wrodzone wady serca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F16E choroby żołądka i dwunastnicy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F26E choroby jelita cienkiego (bez chorób zapalnych) &gt; 65 </w:t>
      </w:r>
      <w:proofErr w:type="spellStart"/>
      <w:r w:rsidRPr="001A562E">
        <w:rPr>
          <w:rFonts w:ascii="Arial" w:hAnsi="Arial" w:cs="Arial"/>
          <w:sz w:val="24"/>
          <w:szCs w:val="24"/>
        </w:rPr>
        <w:t>r.ż</w:t>
      </w:r>
      <w:proofErr w:type="spellEnd"/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F43E średnie i endoskopowe lecznicze zabiegi jamy brzusznej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F58E choroby zapalne jelit &gt; 65 </w:t>
      </w:r>
      <w:proofErr w:type="spellStart"/>
      <w:r w:rsidRPr="001A562E">
        <w:rPr>
          <w:rFonts w:ascii="Arial" w:hAnsi="Arial" w:cs="Arial"/>
          <w:sz w:val="24"/>
          <w:szCs w:val="24"/>
        </w:rPr>
        <w:t>r.ż</w:t>
      </w:r>
      <w:proofErr w:type="spellEnd"/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F86E choroby wyrostka robaczkowego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F07E choroby przełyku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F47E choroby infekcyjne jelit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G26E choroby dróg żółciowych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H96CE układowe choroby tkanki łącznej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K28E wrodzone wady metaboliczne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L84E inne choroby nerek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S42E zatrucie średnie &gt; 65 r.ż.</w:t>
      </w:r>
    </w:p>
    <w:p w:rsidR="008972D9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S55E gorączka niejasnego pochodzenia &gt; 65 r.ż.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D46 POCHP i inne obturacyjne choroby płuc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L82 ostra niewydolność nerek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K39 stopa cukrzycowa</w:t>
      </w:r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D47 zapalenie płuc z </w:t>
      </w:r>
      <w:proofErr w:type="spellStart"/>
      <w:r w:rsidRPr="001A562E">
        <w:rPr>
          <w:rFonts w:ascii="Arial" w:hAnsi="Arial" w:cs="Arial"/>
          <w:sz w:val="24"/>
          <w:szCs w:val="24"/>
        </w:rPr>
        <w:t>pw</w:t>
      </w:r>
      <w:proofErr w:type="spellEnd"/>
    </w:p>
    <w:p w:rsidR="00C223A0" w:rsidRPr="001A562E" w:rsidRDefault="00C223A0" w:rsidP="00C223A0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D48 zapalenie płuc bez </w:t>
      </w:r>
      <w:proofErr w:type="spellStart"/>
      <w:r w:rsidRPr="001A562E">
        <w:rPr>
          <w:rFonts w:ascii="Arial" w:hAnsi="Arial" w:cs="Arial"/>
          <w:sz w:val="24"/>
          <w:szCs w:val="24"/>
        </w:rPr>
        <w:t>pw</w:t>
      </w:r>
      <w:proofErr w:type="spellEnd"/>
      <w:r w:rsidR="00443205" w:rsidRPr="001A562E">
        <w:rPr>
          <w:rFonts w:ascii="Arial" w:hAnsi="Arial" w:cs="Arial"/>
          <w:sz w:val="24"/>
          <w:szCs w:val="24"/>
        </w:rPr>
        <w:t>;</w:t>
      </w:r>
    </w:p>
    <w:p w:rsidR="00443205" w:rsidRPr="001A562E" w:rsidRDefault="00443205" w:rsidP="00443205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dla których:</w:t>
      </w:r>
    </w:p>
    <w:p w:rsidR="00443205" w:rsidRPr="001A562E" w:rsidRDefault="00443205" w:rsidP="00443205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- lit. a-l wartość punktową pozostawiono na dotychczasowym poziomie;</w:t>
      </w:r>
    </w:p>
    <w:p w:rsidR="00443205" w:rsidRPr="001A562E" w:rsidRDefault="007119E3" w:rsidP="00443205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lit. m-cc</w:t>
      </w:r>
      <w:r w:rsidR="00443205" w:rsidRPr="001A562E">
        <w:rPr>
          <w:rFonts w:ascii="Arial" w:hAnsi="Arial" w:cs="Arial"/>
          <w:sz w:val="24"/>
          <w:szCs w:val="24"/>
        </w:rPr>
        <w:t xml:space="preserve"> wartość punktową zwiększono o 10 %</w:t>
      </w:r>
    </w:p>
    <w:p w:rsidR="00443205" w:rsidRPr="001A562E" w:rsidRDefault="007119E3" w:rsidP="00443205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lit. </w:t>
      </w:r>
      <w:proofErr w:type="spellStart"/>
      <w:r>
        <w:rPr>
          <w:rFonts w:ascii="Arial" w:hAnsi="Arial" w:cs="Arial"/>
          <w:sz w:val="24"/>
          <w:szCs w:val="24"/>
        </w:rPr>
        <w:t>dd</w:t>
      </w:r>
      <w:proofErr w:type="spellEnd"/>
      <w:r>
        <w:rPr>
          <w:rFonts w:ascii="Arial" w:hAnsi="Arial" w:cs="Arial"/>
          <w:sz w:val="24"/>
          <w:szCs w:val="24"/>
        </w:rPr>
        <w:t xml:space="preserve"> –</w:t>
      </w:r>
      <w:proofErr w:type="spellStart"/>
      <w:r>
        <w:rPr>
          <w:rFonts w:ascii="Arial" w:hAnsi="Arial" w:cs="Arial"/>
          <w:sz w:val="24"/>
          <w:szCs w:val="24"/>
        </w:rPr>
        <w:t>hh</w:t>
      </w:r>
      <w:proofErr w:type="spellEnd"/>
      <w:r w:rsidR="00443205" w:rsidRPr="001A562E">
        <w:rPr>
          <w:rFonts w:ascii="Arial" w:hAnsi="Arial" w:cs="Arial"/>
          <w:sz w:val="24"/>
          <w:szCs w:val="24"/>
        </w:rPr>
        <w:t xml:space="preserve"> wartość punktową zwiększono o 15 %.</w:t>
      </w:r>
    </w:p>
    <w:p w:rsidR="00D73A32" w:rsidRPr="001A562E" w:rsidRDefault="003A4C0F" w:rsidP="00C732C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Pozostałe zmiany mają charakter porządkowy</w:t>
      </w:r>
      <w:r w:rsidR="00CA2E7D" w:rsidRPr="001A562E">
        <w:rPr>
          <w:rFonts w:ascii="Arial" w:hAnsi="Arial" w:cs="Arial"/>
          <w:sz w:val="24"/>
          <w:szCs w:val="24"/>
        </w:rPr>
        <w:t xml:space="preserve"> i legislacyjny</w:t>
      </w:r>
      <w:r w:rsidRPr="001A562E">
        <w:rPr>
          <w:rFonts w:ascii="Arial" w:hAnsi="Arial" w:cs="Arial"/>
          <w:sz w:val="24"/>
          <w:szCs w:val="24"/>
        </w:rPr>
        <w:t>.</w:t>
      </w:r>
    </w:p>
    <w:p w:rsidR="00B43039" w:rsidRPr="001A562E" w:rsidRDefault="00DF72E5" w:rsidP="003169F9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Projekt zarządzenia Prezesa Narodowego Funduszu Zdrowia, zgodnie </w:t>
      </w:r>
      <w:r w:rsidR="00447036" w:rsidRPr="001A562E">
        <w:rPr>
          <w:rFonts w:ascii="Arial" w:hAnsi="Arial" w:cs="Arial"/>
          <w:sz w:val="24"/>
          <w:szCs w:val="24"/>
        </w:rPr>
        <w:br/>
      </w:r>
      <w:r w:rsidRPr="001A562E">
        <w:rPr>
          <w:rFonts w:ascii="Arial" w:hAnsi="Arial" w:cs="Arial"/>
          <w:sz w:val="24"/>
          <w:szCs w:val="24"/>
        </w:rPr>
        <w:t xml:space="preserve">z art. 146 ust. 4 ustawy </w:t>
      </w:r>
      <w:r w:rsidR="00F33653" w:rsidRPr="001A562E">
        <w:rPr>
          <w:rFonts w:ascii="Arial" w:hAnsi="Arial" w:cs="Arial"/>
          <w:sz w:val="24"/>
          <w:szCs w:val="24"/>
        </w:rPr>
        <w:t>z dnia 27 sierpnia 2004 r. o świadczeniach opieki zdrowotnej finansowanych ze środków publicznych</w:t>
      </w:r>
      <w:r w:rsidRPr="001A562E">
        <w:rPr>
          <w:rFonts w:ascii="Arial" w:hAnsi="Arial" w:cs="Arial"/>
          <w:sz w:val="24"/>
          <w:szCs w:val="24"/>
        </w:rPr>
        <w:t xml:space="preserve"> oraz zgodnie z § 2 ust. 3 załącznika do rozporządzenia Ministra Zdrowia z dnia 8 września 2015 r. w sprawie </w:t>
      </w:r>
      <w:r w:rsidR="00415CA1" w:rsidRPr="001A562E">
        <w:rPr>
          <w:rFonts w:ascii="Arial" w:hAnsi="Arial" w:cs="Arial"/>
          <w:sz w:val="24"/>
          <w:szCs w:val="24"/>
        </w:rPr>
        <w:br/>
      </w:r>
      <w:r w:rsidRPr="001A562E">
        <w:rPr>
          <w:rFonts w:ascii="Arial" w:hAnsi="Arial" w:cs="Arial"/>
          <w:sz w:val="24"/>
          <w:szCs w:val="24"/>
        </w:rPr>
        <w:lastRenderedPageBreak/>
        <w:t xml:space="preserve">ogólnych warunków umów o udzielanie świadczeń opieki zdrowotnej (Dz. U. z 2016 r. poz. 1146, z </w:t>
      </w:r>
      <w:proofErr w:type="spellStart"/>
      <w:r w:rsidRPr="001A562E">
        <w:rPr>
          <w:rFonts w:ascii="Arial" w:hAnsi="Arial" w:cs="Arial"/>
          <w:sz w:val="24"/>
          <w:szCs w:val="24"/>
        </w:rPr>
        <w:t>późn</w:t>
      </w:r>
      <w:proofErr w:type="spellEnd"/>
      <w:r w:rsidRPr="001A562E">
        <w:rPr>
          <w:rFonts w:ascii="Arial" w:hAnsi="Arial" w:cs="Arial"/>
          <w:sz w:val="24"/>
          <w:szCs w:val="24"/>
        </w:rPr>
        <w:t xml:space="preserve">. zm.), został przedstawiony do konsultacji zewnętrznych </w:t>
      </w:r>
      <w:r w:rsidR="00415CA1" w:rsidRPr="001A562E">
        <w:rPr>
          <w:rFonts w:ascii="Arial" w:hAnsi="Arial" w:cs="Arial"/>
          <w:sz w:val="24"/>
          <w:szCs w:val="24"/>
        </w:rPr>
        <w:br/>
      </w:r>
      <w:r w:rsidRPr="001A562E">
        <w:rPr>
          <w:rFonts w:ascii="Arial" w:hAnsi="Arial" w:cs="Arial"/>
          <w:sz w:val="24"/>
          <w:szCs w:val="24"/>
        </w:rPr>
        <w:t xml:space="preserve">na okres 14 dni. W ramach konsultacji projekt został przedstawiony </w:t>
      </w:r>
      <w:r w:rsidR="00415CA1" w:rsidRPr="001A562E">
        <w:rPr>
          <w:rFonts w:ascii="Arial" w:hAnsi="Arial" w:cs="Arial"/>
          <w:sz w:val="24"/>
          <w:szCs w:val="24"/>
        </w:rPr>
        <w:br/>
      </w:r>
      <w:r w:rsidRPr="001A562E">
        <w:rPr>
          <w:rFonts w:ascii="Arial" w:hAnsi="Arial" w:cs="Arial"/>
          <w:sz w:val="24"/>
          <w:szCs w:val="24"/>
        </w:rPr>
        <w:t xml:space="preserve">do zaopiniowania właściwym w sprawie podmiotom: konsultantom krajowym </w:t>
      </w:r>
      <w:r w:rsidR="00415CA1" w:rsidRPr="001A562E">
        <w:rPr>
          <w:rFonts w:ascii="Arial" w:hAnsi="Arial" w:cs="Arial"/>
          <w:sz w:val="24"/>
          <w:szCs w:val="24"/>
        </w:rPr>
        <w:br/>
      </w:r>
      <w:r w:rsidRPr="001A562E">
        <w:rPr>
          <w:rFonts w:ascii="Arial" w:hAnsi="Arial" w:cs="Arial"/>
          <w:sz w:val="24"/>
          <w:szCs w:val="24"/>
        </w:rPr>
        <w:t xml:space="preserve">we właściwej dziedzinie medycyny, samorządom zawodowym (Naczelna Rada Lekarska, Naczelna Rada Pielęgniarek i Położnych) oraz reprezentatywnym organizacjom świadczeniodawców, w rozumieniu art. 31sb ust. 1 ustawy </w:t>
      </w:r>
      <w:r w:rsidR="00415CA1" w:rsidRPr="001A562E">
        <w:rPr>
          <w:rFonts w:ascii="Arial" w:hAnsi="Arial" w:cs="Arial"/>
          <w:sz w:val="24"/>
          <w:szCs w:val="24"/>
        </w:rPr>
        <w:br/>
      </w:r>
      <w:r w:rsidRPr="001A562E">
        <w:rPr>
          <w:rFonts w:ascii="Arial" w:hAnsi="Arial" w:cs="Arial"/>
          <w:sz w:val="24"/>
          <w:szCs w:val="24"/>
        </w:rPr>
        <w:t>o świadczeniach.</w:t>
      </w:r>
    </w:p>
    <w:p w:rsidR="006679D8" w:rsidRPr="001A562E" w:rsidRDefault="0079198C" w:rsidP="00B20AA3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W toku konsultacji społecznych zgłoszono 142 uwagi. </w:t>
      </w:r>
      <w:r w:rsidR="00B20AA3" w:rsidRPr="001A562E">
        <w:rPr>
          <w:rFonts w:ascii="Arial" w:hAnsi="Arial" w:cs="Arial"/>
          <w:sz w:val="24"/>
          <w:szCs w:val="24"/>
        </w:rPr>
        <w:t xml:space="preserve">W wyniku rozpatrzenia </w:t>
      </w:r>
      <w:r w:rsidR="006679D8" w:rsidRPr="001A562E">
        <w:rPr>
          <w:rFonts w:ascii="Arial" w:hAnsi="Arial" w:cs="Arial"/>
          <w:sz w:val="24"/>
          <w:szCs w:val="24"/>
        </w:rPr>
        <w:t>uwag zgłoszonych przez:</w:t>
      </w:r>
    </w:p>
    <w:p w:rsidR="00B20AA3" w:rsidRPr="001A562E" w:rsidRDefault="006679D8" w:rsidP="00B20AA3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1) Polskie Towarzystwo Okulistyczne</w:t>
      </w:r>
      <w:r w:rsidR="00B20AA3" w:rsidRPr="001A562E">
        <w:rPr>
          <w:rFonts w:ascii="Arial" w:hAnsi="Arial" w:cs="Arial"/>
          <w:sz w:val="24"/>
          <w:szCs w:val="24"/>
        </w:rPr>
        <w:t>,</w:t>
      </w:r>
      <w:r w:rsidRPr="001A562E">
        <w:rPr>
          <w:rFonts w:ascii="Arial" w:hAnsi="Arial" w:cs="Arial"/>
          <w:sz w:val="24"/>
          <w:szCs w:val="24"/>
        </w:rPr>
        <w:t xml:space="preserve"> Konsultanta Wojewódzkiego Województwa Pomorskiego w dziedzinie Okulistyki, Polskie Towarzystwo Koderów Medycznych</w:t>
      </w:r>
      <w:r w:rsidR="00C34E08" w:rsidRPr="001A562E">
        <w:rPr>
          <w:rFonts w:ascii="Arial" w:hAnsi="Arial" w:cs="Arial"/>
          <w:sz w:val="24"/>
          <w:szCs w:val="24"/>
        </w:rPr>
        <w:t>,</w:t>
      </w:r>
      <w:r w:rsidR="00B20AA3" w:rsidRPr="001A562E">
        <w:rPr>
          <w:rFonts w:ascii="Arial" w:hAnsi="Arial" w:cs="Arial"/>
          <w:sz w:val="24"/>
          <w:szCs w:val="24"/>
        </w:rPr>
        <w:t xml:space="preserve"> </w:t>
      </w:r>
      <w:r w:rsidR="00C34E08" w:rsidRPr="001A562E">
        <w:rPr>
          <w:rFonts w:ascii="Arial" w:hAnsi="Arial" w:cs="Arial"/>
          <w:sz w:val="24"/>
          <w:szCs w:val="24"/>
        </w:rPr>
        <w:t xml:space="preserve">Śląski Uniwersytet Medyczny w Katowicach, Szpital Kliniczny im. Przemienienia Pańskiego Uniwersytetu Medycznego im Karola Marcinkowskiego w Poznaniu, Copernicus Podmiot Leczniczy Sp. z o.o. </w:t>
      </w:r>
      <w:r w:rsidR="00CA455A" w:rsidRPr="001A562E">
        <w:rPr>
          <w:rFonts w:ascii="Arial" w:hAnsi="Arial" w:cs="Arial"/>
          <w:sz w:val="24"/>
          <w:szCs w:val="24"/>
        </w:rPr>
        <w:t>do zarządzenia</w:t>
      </w:r>
      <w:r w:rsidR="00B20AA3" w:rsidRPr="001A562E">
        <w:rPr>
          <w:rFonts w:ascii="Arial" w:hAnsi="Arial" w:cs="Arial"/>
          <w:sz w:val="24"/>
          <w:szCs w:val="24"/>
        </w:rPr>
        <w:t xml:space="preserve"> wprowadzono następujące zmiany: </w:t>
      </w:r>
    </w:p>
    <w:p w:rsidR="00B20AA3" w:rsidRPr="001A562E" w:rsidRDefault="00B20AA3" w:rsidP="00B20AA3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- możliwość rozliczania produktu 5.52.01.</w:t>
      </w:r>
      <w:r w:rsidR="006C424F" w:rsidRPr="001A562E">
        <w:rPr>
          <w:rFonts w:ascii="Arial" w:hAnsi="Arial" w:cs="Arial"/>
          <w:sz w:val="24"/>
          <w:szCs w:val="24"/>
        </w:rPr>
        <w:t>0001528 - Wizyta kwalifikacyjna</w:t>
      </w:r>
      <w:r w:rsidR="006C424F" w:rsidRPr="001A562E">
        <w:rPr>
          <w:rFonts w:ascii="Arial" w:hAnsi="Arial" w:cs="Arial"/>
          <w:sz w:val="24"/>
          <w:szCs w:val="24"/>
        </w:rPr>
        <w:br/>
      </w:r>
      <w:r w:rsidRPr="001A562E">
        <w:rPr>
          <w:rFonts w:ascii="Arial" w:hAnsi="Arial" w:cs="Arial"/>
          <w:sz w:val="24"/>
          <w:szCs w:val="24"/>
        </w:rPr>
        <w:t>do zabiegu usunięcia zaćmy - w trybie ambulatoryjnym w zakresie skojarzonym: Okulistyka - hospitalizacja B18G i B19G</w:t>
      </w:r>
      <w:r w:rsidR="006679D8" w:rsidRPr="001A562E">
        <w:rPr>
          <w:rFonts w:ascii="Arial" w:hAnsi="Arial" w:cs="Arial"/>
          <w:sz w:val="24"/>
          <w:szCs w:val="24"/>
        </w:rPr>
        <w:t>;</w:t>
      </w:r>
    </w:p>
    <w:p w:rsidR="00C34E08" w:rsidRPr="001A562E" w:rsidRDefault="00B20AA3" w:rsidP="006679D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- przepis </w:t>
      </w:r>
      <w:r w:rsidR="006679D8" w:rsidRPr="001A562E">
        <w:rPr>
          <w:rFonts w:ascii="Arial" w:hAnsi="Arial" w:cs="Arial"/>
          <w:sz w:val="24"/>
          <w:szCs w:val="24"/>
        </w:rPr>
        <w:t xml:space="preserve">przejściowy stanowiący, że w pierwszym kwartale stosowania współczynnika </w:t>
      </w:r>
      <w:r w:rsidR="00C34E08" w:rsidRPr="001A562E">
        <w:rPr>
          <w:rFonts w:ascii="Arial" w:hAnsi="Arial" w:cs="Arial"/>
          <w:sz w:val="24"/>
          <w:szCs w:val="24"/>
        </w:rPr>
        <w:t xml:space="preserve">korygującego przy rozliczaniu grup B18G i B19G, </w:t>
      </w:r>
      <w:r w:rsidR="006679D8" w:rsidRPr="001A562E">
        <w:rPr>
          <w:rFonts w:ascii="Arial" w:hAnsi="Arial" w:cs="Arial"/>
          <w:sz w:val="24"/>
          <w:szCs w:val="24"/>
        </w:rPr>
        <w:t>udział hospitalizacji trwających jeden dzień (data wypisu = data przyjęcia)</w:t>
      </w:r>
      <w:r w:rsidR="00C34E08" w:rsidRPr="001A562E">
        <w:rPr>
          <w:rFonts w:ascii="Arial" w:hAnsi="Arial" w:cs="Arial"/>
          <w:sz w:val="24"/>
          <w:szCs w:val="24"/>
        </w:rPr>
        <w:t xml:space="preserve"> ma wynosić poniżej 60% wszystkich hospitalizacji rozliczanych powyższymi grupami, aby ww. współczynnik znalazł zastosowanie;</w:t>
      </w:r>
    </w:p>
    <w:p w:rsidR="00B20AA3" w:rsidRPr="001A562E" w:rsidRDefault="00C34E08" w:rsidP="00CA455A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2) </w:t>
      </w:r>
      <w:r w:rsidR="00CA455A" w:rsidRPr="001A562E">
        <w:rPr>
          <w:rFonts w:ascii="Arial" w:hAnsi="Arial" w:cs="Arial"/>
          <w:sz w:val="24"/>
          <w:szCs w:val="24"/>
        </w:rPr>
        <w:t>Warszawski Uniwersytet Medyczny i Mazowiecki Oddział Wojewódzki NFZ : do zarządzenia wprowadzono możliwość rozliczania w grupie A11 Kompleksowe zabiegi wewnątrzczaszkowe, procedury ICD9 01.322  Przecięcie dróg mózgowych w zakresie otolaryngologia,</w:t>
      </w:r>
    </w:p>
    <w:p w:rsidR="00CA455A" w:rsidRPr="001A562E" w:rsidRDefault="00CA455A" w:rsidP="006679D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3) Górnośląskie Centrum Medyczne im. prof.. Leszka </w:t>
      </w:r>
      <w:proofErr w:type="spellStart"/>
      <w:r w:rsidRPr="001A562E">
        <w:rPr>
          <w:rFonts w:ascii="Arial" w:hAnsi="Arial" w:cs="Arial"/>
          <w:sz w:val="24"/>
          <w:szCs w:val="24"/>
        </w:rPr>
        <w:t>Gieca</w:t>
      </w:r>
      <w:proofErr w:type="spellEnd"/>
      <w:r w:rsidRPr="001A562E">
        <w:rPr>
          <w:rFonts w:ascii="Arial" w:hAnsi="Arial" w:cs="Arial"/>
          <w:sz w:val="24"/>
          <w:szCs w:val="24"/>
        </w:rPr>
        <w:t xml:space="preserve"> Śląskiego Uniwersytetu Medycznego w Katowicach do zarządzenia wprowadzono przepis umożliwiający łączne rozliczanie świadczeń udzielanych w ramach umowy leczenie </w:t>
      </w:r>
      <w:r w:rsidRPr="001A562E">
        <w:rPr>
          <w:rFonts w:ascii="Arial" w:hAnsi="Arial" w:cs="Arial"/>
          <w:sz w:val="24"/>
          <w:szCs w:val="24"/>
        </w:rPr>
        <w:lastRenderedPageBreak/>
        <w:t xml:space="preserve">szpitalne i </w:t>
      </w:r>
      <w:r w:rsidR="001E03D6" w:rsidRPr="001A562E">
        <w:rPr>
          <w:rFonts w:ascii="Arial" w:hAnsi="Arial" w:cs="Arial"/>
          <w:sz w:val="24"/>
          <w:szCs w:val="24"/>
        </w:rPr>
        <w:t xml:space="preserve">programu pilotażowego dotyczącego leczenia ostrej fazy udaru niedokrwiennego za pomocą </w:t>
      </w:r>
      <w:proofErr w:type="spellStart"/>
      <w:r w:rsidR="001E03D6" w:rsidRPr="001A562E">
        <w:rPr>
          <w:rFonts w:ascii="Arial" w:hAnsi="Arial" w:cs="Arial"/>
          <w:sz w:val="24"/>
          <w:szCs w:val="24"/>
        </w:rPr>
        <w:t>przezcewnikowej</w:t>
      </w:r>
      <w:proofErr w:type="spellEnd"/>
      <w:r w:rsidR="001E03D6" w:rsidRPr="001A56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E03D6" w:rsidRPr="001A562E">
        <w:rPr>
          <w:rFonts w:ascii="Arial" w:hAnsi="Arial" w:cs="Arial"/>
          <w:sz w:val="24"/>
          <w:szCs w:val="24"/>
        </w:rPr>
        <w:t>trombektomii</w:t>
      </w:r>
      <w:proofErr w:type="spellEnd"/>
      <w:r w:rsidR="001E03D6" w:rsidRPr="001A562E">
        <w:rPr>
          <w:rFonts w:ascii="Arial" w:hAnsi="Arial" w:cs="Arial"/>
          <w:sz w:val="24"/>
          <w:szCs w:val="24"/>
        </w:rPr>
        <w:t xml:space="preserve"> mechanicznej naczyń domózgowych lub wewnątrzczaszkowych;</w:t>
      </w:r>
    </w:p>
    <w:p w:rsidR="001E03D6" w:rsidRPr="001A562E" w:rsidRDefault="001E03D6" w:rsidP="006679D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4) Dolnośląskie Centrum Onkologii we Wrocławiu umożliwiono rozliczenie produktu rozliczeniowego 5.52.01.000</w:t>
      </w:r>
      <w:r w:rsidR="006C424F" w:rsidRPr="001A562E">
        <w:rPr>
          <w:rFonts w:ascii="Arial" w:hAnsi="Arial" w:cs="Arial"/>
          <w:sz w:val="24"/>
          <w:szCs w:val="24"/>
        </w:rPr>
        <w:t>1533 Chemioterapia dootrzewnowa</w:t>
      </w:r>
      <w:r w:rsidR="006C424F" w:rsidRPr="001A562E">
        <w:rPr>
          <w:rFonts w:ascii="Arial" w:hAnsi="Arial" w:cs="Arial"/>
          <w:sz w:val="24"/>
          <w:szCs w:val="24"/>
        </w:rPr>
        <w:br/>
      </w:r>
      <w:r w:rsidRPr="001A562E">
        <w:rPr>
          <w:rFonts w:ascii="Arial" w:hAnsi="Arial" w:cs="Arial"/>
          <w:sz w:val="24"/>
          <w:szCs w:val="24"/>
        </w:rPr>
        <w:t>w hipertermii (HIPEC), w ramach pakietu leczenia onkologicznego;</w:t>
      </w:r>
    </w:p>
    <w:p w:rsidR="001E03D6" w:rsidRPr="001A562E" w:rsidRDefault="001E03D6" w:rsidP="006679D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5) Wojskowy Instytut Medyczny umożliwiono rozliczenie grup</w:t>
      </w:r>
      <w:r w:rsidR="00B36083" w:rsidRPr="001A562E">
        <w:rPr>
          <w:rFonts w:ascii="Arial" w:hAnsi="Arial" w:cs="Arial"/>
          <w:sz w:val="24"/>
          <w:szCs w:val="24"/>
        </w:rPr>
        <w:t>:</w:t>
      </w:r>
      <w:r w:rsidRPr="001A562E">
        <w:rPr>
          <w:rFonts w:ascii="Arial" w:hAnsi="Arial" w:cs="Arial"/>
          <w:sz w:val="24"/>
          <w:szCs w:val="24"/>
        </w:rPr>
        <w:t xml:space="preserve"> L06,</w:t>
      </w:r>
      <w:r w:rsidR="00B36083" w:rsidRPr="001A562E">
        <w:rPr>
          <w:rFonts w:ascii="Arial" w:hAnsi="Arial" w:cs="Arial"/>
          <w:sz w:val="24"/>
          <w:szCs w:val="24"/>
        </w:rPr>
        <w:t xml:space="preserve"> </w:t>
      </w:r>
      <w:r w:rsidRPr="001A562E">
        <w:rPr>
          <w:rFonts w:ascii="Arial" w:hAnsi="Arial" w:cs="Arial"/>
          <w:sz w:val="24"/>
          <w:szCs w:val="24"/>
        </w:rPr>
        <w:t>L09,</w:t>
      </w:r>
      <w:r w:rsidR="00B36083" w:rsidRPr="001A562E">
        <w:rPr>
          <w:rFonts w:ascii="Arial" w:hAnsi="Arial" w:cs="Arial"/>
          <w:sz w:val="24"/>
          <w:szCs w:val="24"/>
        </w:rPr>
        <w:t xml:space="preserve"> </w:t>
      </w:r>
      <w:r w:rsidRPr="001A562E">
        <w:rPr>
          <w:rFonts w:ascii="Arial" w:hAnsi="Arial" w:cs="Arial"/>
          <w:sz w:val="24"/>
          <w:szCs w:val="24"/>
        </w:rPr>
        <w:t>L16,</w:t>
      </w:r>
      <w:r w:rsidR="00B36083" w:rsidRPr="001A562E">
        <w:rPr>
          <w:rFonts w:ascii="Arial" w:hAnsi="Arial" w:cs="Arial"/>
          <w:sz w:val="24"/>
          <w:szCs w:val="24"/>
        </w:rPr>
        <w:t xml:space="preserve"> </w:t>
      </w:r>
      <w:r w:rsidRPr="001A562E">
        <w:rPr>
          <w:rFonts w:ascii="Arial" w:hAnsi="Arial" w:cs="Arial"/>
          <w:sz w:val="24"/>
          <w:szCs w:val="24"/>
        </w:rPr>
        <w:t>L17,</w:t>
      </w:r>
      <w:r w:rsidR="00B36083" w:rsidRPr="001A562E">
        <w:rPr>
          <w:rFonts w:ascii="Arial" w:hAnsi="Arial" w:cs="Arial"/>
          <w:sz w:val="24"/>
          <w:szCs w:val="24"/>
        </w:rPr>
        <w:t xml:space="preserve"> </w:t>
      </w:r>
      <w:r w:rsidRPr="001A562E">
        <w:rPr>
          <w:rFonts w:ascii="Arial" w:hAnsi="Arial" w:cs="Arial"/>
          <w:sz w:val="24"/>
          <w:szCs w:val="24"/>
        </w:rPr>
        <w:t>L72 z współczynnikiem 1,54 w przypadku wykonania zabiegu obustronnego;</w:t>
      </w:r>
    </w:p>
    <w:p w:rsidR="001E03D6" w:rsidRPr="001A562E" w:rsidRDefault="001E03D6" w:rsidP="006679D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6) Samodzielny Publiczny Szpital Kliniczny im. prof. A. </w:t>
      </w:r>
      <w:proofErr w:type="spellStart"/>
      <w:r w:rsidRPr="001A562E">
        <w:rPr>
          <w:rFonts w:ascii="Arial" w:hAnsi="Arial" w:cs="Arial"/>
          <w:sz w:val="24"/>
          <w:szCs w:val="24"/>
        </w:rPr>
        <w:t>Gucy</w:t>
      </w:r>
      <w:proofErr w:type="spellEnd"/>
      <w:r w:rsidRPr="001A562E">
        <w:rPr>
          <w:rFonts w:ascii="Arial" w:hAnsi="Arial" w:cs="Arial"/>
          <w:sz w:val="24"/>
          <w:szCs w:val="24"/>
        </w:rPr>
        <w:t xml:space="preserve"> CMKP w Otwocku umożliwiono rozliczenie grupy</w:t>
      </w:r>
      <w:r w:rsidRPr="001A562E">
        <w:t xml:space="preserve"> </w:t>
      </w:r>
      <w:r w:rsidRPr="001A562E">
        <w:rPr>
          <w:rFonts w:ascii="Arial" w:hAnsi="Arial" w:cs="Arial"/>
          <w:sz w:val="24"/>
          <w:szCs w:val="24"/>
        </w:rPr>
        <w:t xml:space="preserve">PZH14 </w:t>
      </w:r>
      <w:r w:rsidR="00B36083" w:rsidRPr="001A562E">
        <w:rPr>
          <w:rFonts w:ascii="Arial" w:hAnsi="Arial" w:cs="Arial"/>
          <w:sz w:val="24"/>
          <w:szCs w:val="24"/>
        </w:rPr>
        <w:t>z współczynnikiem 1,54 w przypadku wykonania zabiegu obustronnego;</w:t>
      </w:r>
    </w:p>
    <w:p w:rsidR="00B36083" w:rsidRPr="001A562E" w:rsidRDefault="00B36083" w:rsidP="006679D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 xml:space="preserve">7) Szpital Kliniczny im. J. </w:t>
      </w:r>
      <w:proofErr w:type="spellStart"/>
      <w:r w:rsidRPr="001A562E">
        <w:rPr>
          <w:rFonts w:ascii="Arial" w:hAnsi="Arial" w:cs="Arial"/>
          <w:sz w:val="24"/>
          <w:szCs w:val="24"/>
        </w:rPr>
        <w:t>Jonschera</w:t>
      </w:r>
      <w:proofErr w:type="spellEnd"/>
      <w:r w:rsidRPr="001A562E">
        <w:rPr>
          <w:rFonts w:ascii="Arial" w:hAnsi="Arial" w:cs="Arial"/>
          <w:sz w:val="24"/>
          <w:szCs w:val="24"/>
        </w:rPr>
        <w:t xml:space="preserve"> w Poznaniu umożliwiono rozliczenie grup: P04 i P30 w zakresie choroby zakaźne dla dzieci;</w:t>
      </w:r>
    </w:p>
    <w:p w:rsidR="00B36083" w:rsidRPr="001A562E" w:rsidRDefault="00B36083" w:rsidP="006679D8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8) Stowarzyszenie Osób z NTM "</w:t>
      </w:r>
      <w:proofErr w:type="spellStart"/>
      <w:r w:rsidRPr="001A562E">
        <w:rPr>
          <w:rFonts w:ascii="Arial" w:hAnsi="Arial" w:cs="Arial"/>
          <w:sz w:val="24"/>
          <w:szCs w:val="24"/>
        </w:rPr>
        <w:t>UroConti</w:t>
      </w:r>
      <w:proofErr w:type="spellEnd"/>
      <w:r w:rsidRPr="001A562E">
        <w:rPr>
          <w:rFonts w:ascii="Arial" w:hAnsi="Arial" w:cs="Arial"/>
          <w:sz w:val="24"/>
          <w:szCs w:val="24"/>
        </w:rPr>
        <w:t>" stworzono nowy produkt rozliczeni</w:t>
      </w:r>
      <w:r w:rsidR="00097AFA" w:rsidRPr="001A562E">
        <w:rPr>
          <w:rFonts w:ascii="Arial" w:hAnsi="Arial" w:cs="Arial"/>
          <w:sz w:val="24"/>
          <w:szCs w:val="24"/>
        </w:rPr>
        <w:t xml:space="preserve">owy: </w:t>
      </w:r>
      <w:proofErr w:type="spellStart"/>
      <w:r w:rsidR="00097AFA" w:rsidRPr="001A562E">
        <w:rPr>
          <w:rFonts w:ascii="Arial" w:hAnsi="Arial" w:cs="Arial"/>
          <w:sz w:val="24"/>
          <w:szCs w:val="24"/>
        </w:rPr>
        <w:t>Neuromodulacja</w:t>
      </w:r>
      <w:proofErr w:type="spellEnd"/>
      <w:r w:rsidR="00097AFA" w:rsidRPr="001A562E">
        <w:rPr>
          <w:rFonts w:ascii="Arial" w:hAnsi="Arial" w:cs="Arial"/>
          <w:sz w:val="24"/>
          <w:szCs w:val="24"/>
        </w:rPr>
        <w:t xml:space="preserve"> krzyżowa - etap I</w:t>
      </w:r>
      <w:r w:rsidRPr="001A562E">
        <w:rPr>
          <w:rFonts w:ascii="Arial" w:hAnsi="Arial" w:cs="Arial"/>
          <w:sz w:val="24"/>
          <w:szCs w:val="24"/>
        </w:rPr>
        <w:t xml:space="preserve"> </w:t>
      </w:r>
      <w:r w:rsidR="00097AFA" w:rsidRPr="001A562E">
        <w:rPr>
          <w:rFonts w:ascii="Arial" w:hAnsi="Arial" w:cs="Arial"/>
          <w:sz w:val="24"/>
          <w:szCs w:val="24"/>
        </w:rPr>
        <w:t xml:space="preserve">- </w:t>
      </w:r>
      <w:r w:rsidRPr="001A562E">
        <w:rPr>
          <w:rFonts w:ascii="Arial" w:hAnsi="Arial" w:cs="Arial"/>
          <w:sz w:val="24"/>
          <w:szCs w:val="24"/>
        </w:rPr>
        <w:t>wszczepieni</w:t>
      </w:r>
      <w:r w:rsidR="00097AFA" w:rsidRPr="001A562E">
        <w:rPr>
          <w:rFonts w:ascii="Arial" w:hAnsi="Arial" w:cs="Arial"/>
          <w:sz w:val="24"/>
          <w:szCs w:val="24"/>
        </w:rPr>
        <w:t>e</w:t>
      </w:r>
      <w:r w:rsidRPr="001A562E">
        <w:rPr>
          <w:rFonts w:ascii="Arial" w:hAnsi="Arial" w:cs="Arial"/>
          <w:sz w:val="24"/>
          <w:szCs w:val="24"/>
        </w:rPr>
        <w:t xml:space="preserve"> elektrody testowej</w:t>
      </w:r>
      <w:r w:rsidR="00097AFA" w:rsidRPr="001A562E">
        <w:rPr>
          <w:rFonts w:ascii="Arial" w:hAnsi="Arial" w:cs="Arial"/>
          <w:sz w:val="24"/>
          <w:szCs w:val="24"/>
        </w:rPr>
        <w:t>;</w:t>
      </w:r>
    </w:p>
    <w:p w:rsidR="00097AFA" w:rsidRDefault="00830A49" w:rsidP="0009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>Pozostałe uwzględnione uwagi miały charakter porządkowy. Część zgłoszonych uwag, ze względu na szeroki zakres proponowanych zmian w zarządzeniu przy jednoczesnym brakiem wystarczającego uza</w:t>
      </w:r>
      <w:r w:rsidR="006C424F" w:rsidRPr="001A562E">
        <w:rPr>
          <w:rFonts w:ascii="Arial" w:hAnsi="Arial" w:cs="Arial"/>
          <w:sz w:val="24"/>
          <w:szCs w:val="24"/>
        </w:rPr>
        <w:t>sadnienia, zostało skierowanych</w:t>
      </w:r>
      <w:r w:rsidR="006C424F" w:rsidRPr="001A562E">
        <w:rPr>
          <w:rFonts w:ascii="Arial" w:hAnsi="Arial" w:cs="Arial"/>
          <w:sz w:val="24"/>
          <w:szCs w:val="24"/>
        </w:rPr>
        <w:br/>
      </w:r>
      <w:r w:rsidRPr="001A562E">
        <w:rPr>
          <w:rFonts w:ascii="Arial" w:hAnsi="Arial" w:cs="Arial"/>
          <w:sz w:val="24"/>
          <w:szCs w:val="24"/>
        </w:rPr>
        <w:t xml:space="preserve">do dalszych prac analitycznych. </w:t>
      </w:r>
    </w:p>
    <w:p w:rsidR="00975FB0" w:rsidRPr="001A562E" w:rsidRDefault="00975FB0" w:rsidP="00097AF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43039" w:rsidRDefault="00B43039" w:rsidP="00FC075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A562E">
        <w:rPr>
          <w:rFonts w:ascii="Arial" w:hAnsi="Arial" w:cs="Arial"/>
          <w:sz w:val="24"/>
          <w:szCs w:val="24"/>
        </w:rPr>
        <w:tab/>
      </w:r>
      <w:r w:rsidR="00FC075C" w:rsidRPr="001A562E">
        <w:rPr>
          <w:rFonts w:ascii="Arial" w:hAnsi="Arial" w:cs="Arial"/>
          <w:sz w:val="24"/>
          <w:szCs w:val="24"/>
        </w:rPr>
        <w:t>Zarządzenie wchodzi w życie z dniem 1 kwietnia 2019 r., z wyjątkiem załącznika nr 1aa, który wchodzi w życie z mocą od dnia 1 stycznia 2019 r. i ma zastosowanie do rozliczania świadczeń opieki zdrowotnej udzielonych w okresie</w:t>
      </w:r>
      <w:r w:rsidR="00FC075C" w:rsidRPr="001A562E">
        <w:rPr>
          <w:rFonts w:ascii="Arial" w:hAnsi="Arial" w:cs="Arial"/>
          <w:sz w:val="24"/>
          <w:szCs w:val="24"/>
        </w:rPr>
        <w:br/>
        <w:t>od dnia 1 stycznia 2019 r. do dnia 31 marca 2019 r.</w:t>
      </w:r>
    </w:p>
    <w:p w:rsidR="00975FB0" w:rsidRPr="00975FB0" w:rsidRDefault="00975FB0" w:rsidP="00975F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75FB0">
        <w:rPr>
          <w:rFonts w:ascii="Arial" w:hAnsi="Arial" w:cs="Arial"/>
          <w:sz w:val="24"/>
          <w:szCs w:val="24"/>
        </w:rPr>
        <w:t>Szacowany roczny skutek finansowy wprowadzonych zmian przedstawiono w poniższej tabeli: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8"/>
        <w:gridCol w:w="3334"/>
      </w:tblGrid>
      <w:tr w:rsidR="00975FB0" w:rsidRPr="00975FB0" w:rsidTr="003C75B1">
        <w:trPr>
          <w:trHeight w:val="612"/>
        </w:trPr>
        <w:tc>
          <w:tcPr>
            <w:tcW w:w="5768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Przedmiot zmian</w:t>
            </w:r>
          </w:p>
        </w:tc>
        <w:tc>
          <w:tcPr>
            <w:tcW w:w="3334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 xml:space="preserve">szacowany roczny skutek finansowy </w:t>
            </w:r>
          </w:p>
        </w:tc>
      </w:tr>
      <w:tr w:rsidR="00975FB0" w:rsidRPr="00975FB0" w:rsidTr="003C75B1">
        <w:trPr>
          <w:trHeight w:val="600"/>
        </w:trPr>
        <w:tc>
          <w:tcPr>
            <w:tcW w:w="5768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 xml:space="preserve">zmiana wycen chirurgia ogólna i choroby </w:t>
            </w:r>
            <w:r w:rsidRPr="00975FB0">
              <w:rPr>
                <w:rFonts w:ascii="Arial" w:hAnsi="Arial" w:cs="Arial"/>
                <w:sz w:val="24"/>
                <w:szCs w:val="24"/>
              </w:rPr>
              <w:lastRenderedPageBreak/>
              <w:t>wewnętrzne</w:t>
            </w:r>
          </w:p>
        </w:tc>
        <w:tc>
          <w:tcPr>
            <w:tcW w:w="3334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lastRenderedPageBreak/>
              <w:t>546 700 518 zł</w:t>
            </w:r>
          </w:p>
        </w:tc>
      </w:tr>
      <w:tr w:rsidR="00975FB0" w:rsidRPr="00975FB0" w:rsidTr="003C75B1">
        <w:trPr>
          <w:trHeight w:val="300"/>
        </w:trPr>
        <w:tc>
          <w:tcPr>
            <w:tcW w:w="5768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lastRenderedPageBreak/>
              <w:t>Protezowanie rogówki</w:t>
            </w:r>
          </w:p>
        </w:tc>
        <w:tc>
          <w:tcPr>
            <w:tcW w:w="3334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1 100 000 zł</w:t>
            </w:r>
          </w:p>
        </w:tc>
      </w:tr>
      <w:tr w:rsidR="00975FB0" w:rsidRPr="00975FB0" w:rsidTr="003C75B1">
        <w:trPr>
          <w:trHeight w:val="300"/>
        </w:trPr>
        <w:tc>
          <w:tcPr>
            <w:tcW w:w="5768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5FB0">
              <w:rPr>
                <w:rFonts w:ascii="Arial" w:hAnsi="Arial" w:cs="Arial"/>
                <w:sz w:val="24"/>
                <w:szCs w:val="24"/>
              </w:rPr>
              <w:t>Neuromodulacja</w:t>
            </w:r>
            <w:proofErr w:type="spellEnd"/>
            <w:r w:rsidRPr="00975FB0">
              <w:rPr>
                <w:rFonts w:ascii="Arial" w:hAnsi="Arial" w:cs="Arial"/>
                <w:sz w:val="24"/>
                <w:szCs w:val="24"/>
              </w:rPr>
              <w:t xml:space="preserve"> krzyżowa</w:t>
            </w:r>
          </w:p>
        </w:tc>
        <w:tc>
          <w:tcPr>
            <w:tcW w:w="3334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3 926 600 zł</w:t>
            </w:r>
          </w:p>
        </w:tc>
      </w:tr>
      <w:tr w:rsidR="00975FB0" w:rsidRPr="00975FB0" w:rsidTr="003C75B1">
        <w:trPr>
          <w:trHeight w:val="289"/>
        </w:trPr>
        <w:tc>
          <w:tcPr>
            <w:tcW w:w="5768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Angioplastyka DEB</w:t>
            </w:r>
          </w:p>
        </w:tc>
        <w:tc>
          <w:tcPr>
            <w:tcW w:w="3334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5 228 624 zł</w:t>
            </w:r>
          </w:p>
        </w:tc>
      </w:tr>
      <w:tr w:rsidR="00975FB0" w:rsidRPr="00975FB0" w:rsidTr="003C75B1">
        <w:trPr>
          <w:trHeight w:val="578"/>
        </w:trPr>
        <w:tc>
          <w:tcPr>
            <w:tcW w:w="5768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Chemioterapia dootrzewnowa w hipertermii (HIPEC)</w:t>
            </w:r>
          </w:p>
        </w:tc>
        <w:tc>
          <w:tcPr>
            <w:tcW w:w="3334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540 460 zł</w:t>
            </w:r>
          </w:p>
        </w:tc>
      </w:tr>
      <w:tr w:rsidR="00975FB0" w:rsidRPr="00975FB0" w:rsidTr="003C75B1">
        <w:trPr>
          <w:trHeight w:val="578"/>
        </w:trPr>
        <w:tc>
          <w:tcPr>
            <w:tcW w:w="5768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Wprowadzenie protezy metalowej do moczowodu lub cewki moczowej</w:t>
            </w:r>
          </w:p>
        </w:tc>
        <w:tc>
          <w:tcPr>
            <w:tcW w:w="3334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559 691 zł</w:t>
            </w:r>
          </w:p>
        </w:tc>
      </w:tr>
      <w:tr w:rsidR="00975FB0" w:rsidRPr="00975FB0" w:rsidTr="003C75B1">
        <w:trPr>
          <w:trHeight w:val="300"/>
        </w:trPr>
        <w:tc>
          <w:tcPr>
            <w:tcW w:w="5768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5FB0">
              <w:rPr>
                <w:rFonts w:ascii="Arial" w:hAnsi="Arial" w:cs="Arial"/>
                <w:sz w:val="24"/>
                <w:szCs w:val="24"/>
              </w:rPr>
              <w:t>bezlimitowość</w:t>
            </w:r>
            <w:proofErr w:type="spellEnd"/>
            <w:r w:rsidRPr="00975FB0">
              <w:rPr>
                <w:rFonts w:ascii="Arial" w:hAnsi="Arial" w:cs="Arial"/>
                <w:sz w:val="24"/>
                <w:szCs w:val="24"/>
              </w:rPr>
              <w:t xml:space="preserve"> zaćma *</w:t>
            </w:r>
          </w:p>
        </w:tc>
        <w:tc>
          <w:tcPr>
            <w:tcW w:w="3334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122 700 704 zł</w:t>
            </w:r>
          </w:p>
        </w:tc>
      </w:tr>
      <w:tr w:rsidR="00975FB0" w:rsidRPr="00975FB0" w:rsidTr="003C75B1">
        <w:trPr>
          <w:trHeight w:val="600"/>
        </w:trPr>
        <w:tc>
          <w:tcPr>
            <w:tcW w:w="5768" w:type="dxa"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75FB0">
              <w:rPr>
                <w:rFonts w:ascii="Arial" w:hAnsi="Arial" w:cs="Arial"/>
                <w:sz w:val="24"/>
                <w:szCs w:val="24"/>
              </w:rPr>
              <w:t>redukacja</w:t>
            </w:r>
            <w:proofErr w:type="spellEnd"/>
            <w:r w:rsidRPr="00975FB0">
              <w:rPr>
                <w:rFonts w:ascii="Arial" w:hAnsi="Arial" w:cs="Arial"/>
                <w:sz w:val="24"/>
                <w:szCs w:val="24"/>
              </w:rPr>
              <w:t xml:space="preserve"> wyceny operacji zaćmy w przypadku hospitalizacji &gt; 1 dnia **</w:t>
            </w:r>
          </w:p>
        </w:tc>
        <w:tc>
          <w:tcPr>
            <w:tcW w:w="3334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-36 750 000 zł</w:t>
            </w:r>
          </w:p>
        </w:tc>
      </w:tr>
      <w:tr w:rsidR="00975FB0" w:rsidRPr="00975FB0" w:rsidTr="003C75B1">
        <w:trPr>
          <w:trHeight w:val="289"/>
        </w:trPr>
        <w:tc>
          <w:tcPr>
            <w:tcW w:w="5768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75FB0">
              <w:rPr>
                <w:rFonts w:ascii="Arial" w:hAnsi="Arial" w:cs="Arial"/>
                <w:b/>
                <w:sz w:val="24"/>
                <w:szCs w:val="24"/>
              </w:rPr>
              <w:t>Ogółem</w:t>
            </w:r>
          </w:p>
        </w:tc>
        <w:tc>
          <w:tcPr>
            <w:tcW w:w="3334" w:type="dxa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75FB0">
              <w:rPr>
                <w:rFonts w:ascii="Arial" w:hAnsi="Arial" w:cs="Arial"/>
                <w:b/>
                <w:bCs/>
                <w:sz w:val="24"/>
                <w:szCs w:val="24"/>
              </w:rPr>
              <w:t>644 006 597 zł</w:t>
            </w:r>
          </w:p>
        </w:tc>
      </w:tr>
      <w:tr w:rsidR="00975FB0" w:rsidRPr="00975FB0" w:rsidTr="003C75B1">
        <w:trPr>
          <w:trHeight w:val="300"/>
        </w:trPr>
        <w:tc>
          <w:tcPr>
            <w:tcW w:w="9102" w:type="dxa"/>
            <w:gridSpan w:val="2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* założenie, że wykonane będzie w ciągu roku 20% więcej zabiegów zaćmy (średnia cena zaćmy 1960 zł)</w:t>
            </w:r>
          </w:p>
        </w:tc>
      </w:tr>
      <w:tr w:rsidR="00975FB0" w:rsidRPr="00975FB0" w:rsidTr="003C75B1">
        <w:trPr>
          <w:trHeight w:val="300"/>
        </w:trPr>
        <w:tc>
          <w:tcPr>
            <w:tcW w:w="9102" w:type="dxa"/>
            <w:gridSpan w:val="2"/>
            <w:noWrap/>
            <w:hideMark/>
          </w:tcPr>
          <w:p w:rsidR="00975FB0" w:rsidRPr="00975FB0" w:rsidRDefault="00975FB0" w:rsidP="00975F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75FB0">
              <w:rPr>
                <w:rFonts w:ascii="Arial" w:hAnsi="Arial" w:cs="Arial"/>
                <w:sz w:val="24"/>
                <w:szCs w:val="24"/>
              </w:rPr>
              <w:t>** założenie, że w ciągu roku redukcją wyceny zostanie objęte 5% wszystkich zabiegów zaćmy</w:t>
            </w:r>
          </w:p>
        </w:tc>
      </w:tr>
    </w:tbl>
    <w:p w:rsidR="00975FB0" w:rsidRPr="001A562E" w:rsidRDefault="00975FB0" w:rsidP="00FC075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975FB0" w:rsidRPr="001A562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40C" w:rsidRDefault="000E240C" w:rsidP="00EA4D90">
      <w:pPr>
        <w:spacing w:after="0" w:line="240" w:lineRule="auto"/>
      </w:pPr>
      <w:r>
        <w:separator/>
      </w:r>
    </w:p>
  </w:endnote>
  <w:endnote w:type="continuationSeparator" w:id="0">
    <w:p w:rsidR="000E240C" w:rsidRDefault="000E240C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248915"/>
      <w:docPartObj>
        <w:docPartGallery w:val="Page Numbers (Bottom of Page)"/>
        <w:docPartUnique/>
      </w:docPartObj>
    </w:sdtPr>
    <w:sdtEndPr/>
    <w:sdtContent>
      <w:p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A31589">
          <w:rPr>
            <w:rFonts w:ascii="Arial" w:hAnsi="Arial" w:cs="Arial"/>
            <w:noProof/>
          </w:rPr>
          <w:t>6</w:t>
        </w:r>
        <w:r w:rsidRPr="00EA4D90">
          <w:rPr>
            <w:rFonts w:ascii="Arial" w:hAnsi="Arial" w:cs="Arial"/>
          </w:rPr>
          <w:fldChar w:fldCharType="end"/>
        </w:r>
      </w:p>
    </w:sdtContent>
  </w:sdt>
  <w:p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40C" w:rsidRDefault="000E240C" w:rsidP="00EA4D90">
      <w:pPr>
        <w:spacing w:after="0" w:line="240" w:lineRule="auto"/>
      </w:pPr>
      <w:r>
        <w:separator/>
      </w:r>
    </w:p>
  </w:footnote>
  <w:footnote w:type="continuationSeparator" w:id="0">
    <w:p w:rsidR="000E240C" w:rsidRDefault="000E240C" w:rsidP="00EA4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943" w:rsidRPr="00EC3943" w:rsidRDefault="00EC3943" w:rsidP="00EC3943">
    <w:pPr>
      <w:pStyle w:val="Nagwek"/>
      <w:jc w:val="right"/>
      <w:rPr>
        <w:rFonts w:ascii="Arial" w:hAnsi="Arial" w:cs="Arial"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2DA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51B08A2"/>
    <w:multiLevelType w:val="hybridMultilevel"/>
    <w:tmpl w:val="CC9612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F3A44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2367F5E"/>
    <w:multiLevelType w:val="hybridMultilevel"/>
    <w:tmpl w:val="BC0A6B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8AB3C5F"/>
    <w:multiLevelType w:val="hybridMultilevel"/>
    <w:tmpl w:val="4F583D46"/>
    <w:lvl w:ilvl="0" w:tplc="F036E2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A8710F"/>
    <w:multiLevelType w:val="hybridMultilevel"/>
    <w:tmpl w:val="40B84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8F2A0A"/>
    <w:multiLevelType w:val="hybridMultilevel"/>
    <w:tmpl w:val="DC7E48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3755C"/>
    <w:multiLevelType w:val="hybridMultilevel"/>
    <w:tmpl w:val="8CAAE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841B75"/>
    <w:multiLevelType w:val="hybridMultilevel"/>
    <w:tmpl w:val="D61C7144"/>
    <w:lvl w:ilvl="0" w:tplc="45EE21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B112E0"/>
    <w:multiLevelType w:val="hybridMultilevel"/>
    <w:tmpl w:val="B616208E"/>
    <w:lvl w:ilvl="0" w:tplc="3B766CA0">
      <w:start w:val="1"/>
      <w:numFmt w:val="lowerLetter"/>
      <w:lvlText w:val="%1)"/>
      <w:lvlJc w:val="left"/>
      <w:pPr>
        <w:ind w:left="927" w:hanging="360"/>
      </w:pPr>
      <w:rPr>
        <w:rFonts w:hint="default"/>
        <w:strike w:val="0"/>
      </w:rPr>
    </w:lvl>
    <w:lvl w:ilvl="1" w:tplc="D1C89788">
      <w:start w:val="1"/>
      <w:numFmt w:val="lowerLetter"/>
      <w:lvlText w:val="%2."/>
      <w:lvlJc w:val="left"/>
      <w:pPr>
        <w:ind w:left="1647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6F929BC"/>
    <w:multiLevelType w:val="multilevel"/>
    <w:tmpl w:val="821E5C36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4B5115"/>
    <w:multiLevelType w:val="hybridMultilevel"/>
    <w:tmpl w:val="D8827784"/>
    <w:lvl w:ilvl="0" w:tplc="CE6CA336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8"/>
  </w:num>
  <w:num w:numId="5">
    <w:abstractNumId w:val="9"/>
  </w:num>
  <w:num w:numId="6">
    <w:abstractNumId w:val="6"/>
  </w:num>
  <w:num w:numId="7">
    <w:abstractNumId w:val="0"/>
  </w:num>
  <w:num w:numId="8">
    <w:abstractNumId w:val="2"/>
  </w:num>
  <w:num w:numId="9">
    <w:abstractNumId w:val="10"/>
  </w:num>
  <w:num w:numId="10">
    <w:abstractNumId w:val="7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B8"/>
    <w:rsid w:val="000014A9"/>
    <w:rsid w:val="0001400F"/>
    <w:rsid w:val="000275E0"/>
    <w:rsid w:val="00052E70"/>
    <w:rsid w:val="00067580"/>
    <w:rsid w:val="00097AFA"/>
    <w:rsid w:val="000A5506"/>
    <w:rsid w:val="000C26FE"/>
    <w:rsid w:val="000E240C"/>
    <w:rsid w:val="000F6D89"/>
    <w:rsid w:val="001400A4"/>
    <w:rsid w:val="00142FB8"/>
    <w:rsid w:val="001718B4"/>
    <w:rsid w:val="00180C74"/>
    <w:rsid w:val="0018187B"/>
    <w:rsid w:val="00182F7C"/>
    <w:rsid w:val="00183A4B"/>
    <w:rsid w:val="001959C8"/>
    <w:rsid w:val="001A32FF"/>
    <w:rsid w:val="001A562E"/>
    <w:rsid w:val="001B0634"/>
    <w:rsid w:val="001B7858"/>
    <w:rsid w:val="001D0678"/>
    <w:rsid w:val="001E03D6"/>
    <w:rsid w:val="001F58F6"/>
    <w:rsid w:val="0020647A"/>
    <w:rsid w:val="0020660B"/>
    <w:rsid w:val="002233BB"/>
    <w:rsid w:val="002334A4"/>
    <w:rsid w:val="00246BDD"/>
    <w:rsid w:val="00246E4E"/>
    <w:rsid w:val="0025190A"/>
    <w:rsid w:val="00256518"/>
    <w:rsid w:val="00280EC6"/>
    <w:rsid w:val="0028140E"/>
    <w:rsid w:val="002A16D8"/>
    <w:rsid w:val="002A72A4"/>
    <w:rsid w:val="002B340A"/>
    <w:rsid w:val="002E4559"/>
    <w:rsid w:val="002F6757"/>
    <w:rsid w:val="003169F9"/>
    <w:rsid w:val="00336D17"/>
    <w:rsid w:val="00366915"/>
    <w:rsid w:val="0037581E"/>
    <w:rsid w:val="00380C07"/>
    <w:rsid w:val="00384308"/>
    <w:rsid w:val="003A447B"/>
    <w:rsid w:val="003A4C0F"/>
    <w:rsid w:val="003F0743"/>
    <w:rsid w:val="003F3396"/>
    <w:rsid w:val="00400D8E"/>
    <w:rsid w:val="00411E25"/>
    <w:rsid w:val="00415CA1"/>
    <w:rsid w:val="0041722E"/>
    <w:rsid w:val="0042095E"/>
    <w:rsid w:val="004276B4"/>
    <w:rsid w:val="00443205"/>
    <w:rsid w:val="00447036"/>
    <w:rsid w:val="00454966"/>
    <w:rsid w:val="004A276E"/>
    <w:rsid w:val="004A308C"/>
    <w:rsid w:val="004B217C"/>
    <w:rsid w:val="004E535A"/>
    <w:rsid w:val="005024B9"/>
    <w:rsid w:val="0052476C"/>
    <w:rsid w:val="005345DA"/>
    <w:rsid w:val="00570411"/>
    <w:rsid w:val="00574C13"/>
    <w:rsid w:val="005A5325"/>
    <w:rsid w:val="005B0D12"/>
    <w:rsid w:val="005B7B64"/>
    <w:rsid w:val="005E2E1E"/>
    <w:rsid w:val="0060614E"/>
    <w:rsid w:val="00606C5A"/>
    <w:rsid w:val="00621DA1"/>
    <w:rsid w:val="00633793"/>
    <w:rsid w:val="00664790"/>
    <w:rsid w:val="006679D8"/>
    <w:rsid w:val="006754F6"/>
    <w:rsid w:val="00676E7A"/>
    <w:rsid w:val="0069433E"/>
    <w:rsid w:val="006B3AA1"/>
    <w:rsid w:val="006C2A9E"/>
    <w:rsid w:val="006C424F"/>
    <w:rsid w:val="006D0BFE"/>
    <w:rsid w:val="006E1768"/>
    <w:rsid w:val="006E632B"/>
    <w:rsid w:val="007119E3"/>
    <w:rsid w:val="00711BA3"/>
    <w:rsid w:val="00713751"/>
    <w:rsid w:val="00730323"/>
    <w:rsid w:val="00735197"/>
    <w:rsid w:val="0074164F"/>
    <w:rsid w:val="00766D3C"/>
    <w:rsid w:val="00776F24"/>
    <w:rsid w:val="007806D5"/>
    <w:rsid w:val="0079198C"/>
    <w:rsid w:val="007B7777"/>
    <w:rsid w:val="007C2996"/>
    <w:rsid w:val="007C59EC"/>
    <w:rsid w:val="007C7E66"/>
    <w:rsid w:val="007F2076"/>
    <w:rsid w:val="0080105E"/>
    <w:rsid w:val="00824671"/>
    <w:rsid w:val="00826288"/>
    <w:rsid w:val="00827809"/>
    <w:rsid w:val="00830A49"/>
    <w:rsid w:val="0084316F"/>
    <w:rsid w:val="008512CE"/>
    <w:rsid w:val="00856044"/>
    <w:rsid w:val="00867D38"/>
    <w:rsid w:val="00890E50"/>
    <w:rsid w:val="008972D9"/>
    <w:rsid w:val="008C48FF"/>
    <w:rsid w:val="008C5DD1"/>
    <w:rsid w:val="0090181F"/>
    <w:rsid w:val="00913B31"/>
    <w:rsid w:val="009146AC"/>
    <w:rsid w:val="009253E0"/>
    <w:rsid w:val="009379FB"/>
    <w:rsid w:val="00975FB0"/>
    <w:rsid w:val="00982A21"/>
    <w:rsid w:val="00983AD4"/>
    <w:rsid w:val="009923A1"/>
    <w:rsid w:val="009971D6"/>
    <w:rsid w:val="009D6FBE"/>
    <w:rsid w:val="009E1458"/>
    <w:rsid w:val="00A23992"/>
    <w:rsid w:val="00A31589"/>
    <w:rsid w:val="00A478B4"/>
    <w:rsid w:val="00A67E03"/>
    <w:rsid w:val="00A972B6"/>
    <w:rsid w:val="00AD41F3"/>
    <w:rsid w:val="00B043EE"/>
    <w:rsid w:val="00B20AA3"/>
    <w:rsid w:val="00B21704"/>
    <w:rsid w:val="00B36083"/>
    <w:rsid w:val="00B41C4C"/>
    <w:rsid w:val="00B43039"/>
    <w:rsid w:val="00B476AD"/>
    <w:rsid w:val="00B867AE"/>
    <w:rsid w:val="00BB61D3"/>
    <w:rsid w:val="00BD57CB"/>
    <w:rsid w:val="00BE0D90"/>
    <w:rsid w:val="00BE5704"/>
    <w:rsid w:val="00BF6487"/>
    <w:rsid w:val="00C027C1"/>
    <w:rsid w:val="00C223A0"/>
    <w:rsid w:val="00C34CFB"/>
    <w:rsid w:val="00C34E08"/>
    <w:rsid w:val="00C40948"/>
    <w:rsid w:val="00C424EC"/>
    <w:rsid w:val="00C5579B"/>
    <w:rsid w:val="00C732CF"/>
    <w:rsid w:val="00C8411F"/>
    <w:rsid w:val="00C85292"/>
    <w:rsid w:val="00C93054"/>
    <w:rsid w:val="00CA2BD1"/>
    <w:rsid w:val="00CA2E7D"/>
    <w:rsid w:val="00CA455A"/>
    <w:rsid w:val="00CB74D8"/>
    <w:rsid w:val="00CC7D73"/>
    <w:rsid w:val="00CD6E8B"/>
    <w:rsid w:val="00CE0C67"/>
    <w:rsid w:val="00D047C4"/>
    <w:rsid w:val="00D20F67"/>
    <w:rsid w:val="00D733CC"/>
    <w:rsid w:val="00D73A32"/>
    <w:rsid w:val="00DC0866"/>
    <w:rsid w:val="00DE5CDC"/>
    <w:rsid w:val="00DF1955"/>
    <w:rsid w:val="00DF524D"/>
    <w:rsid w:val="00DF5A39"/>
    <w:rsid w:val="00DF68E9"/>
    <w:rsid w:val="00DF72E5"/>
    <w:rsid w:val="00E03416"/>
    <w:rsid w:val="00E45064"/>
    <w:rsid w:val="00E55489"/>
    <w:rsid w:val="00E6311F"/>
    <w:rsid w:val="00E65F88"/>
    <w:rsid w:val="00E8185B"/>
    <w:rsid w:val="00E839C9"/>
    <w:rsid w:val="00EA4D90"/>
    <w:rsid w:val="00EC3943"/>
    <w:rsid w:val="00EF0C60"/>
    <w:rsid w:val="00F130B6"/>
    <w:rsid w:val="00F16C94"/>
    <w:rsid w:val="00F2500E"/>
    <w:rsid w:val="00F33653"/>
    <w:rsid w:val="00F41FFD"/>
    <w:rsid w:val="00F6156D"/>
    <w:rsid w:val="00F67C99"/>
    <w:rsid w:val="00F7375A"/>
    <w:rsid w:val="00F8055C"/>
    <w:rsid w:val="00FC075C"/>
    <w:rsid w:val="00FC188A"/>
    <w:rsid w:val="00FD13A4"/>
    <w:rsid w:val="00FD60CE"/>
    <w:rsid w:val="00FE3352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732C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C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C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C07"/>
    <w:rPr>
      <w:vertAlign w:val="superscript"/>
    </w:rPr>
  </w:style>
  <w:style w:type="table" w:styleId="Tabela-Siatka">
    <w:name w:val="Table Grid"/>
    <w:basedOn w:val="Standardowy"/>
    <w:uiPriority w:val="59"/>
    <w:rsid w:val="00975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paragraph" w:styleId="Akapitzlist">
    <w:name w:val="List Paragraph"/>
    <w:basedOn w:val="Normalny"/>
    <w:uiPriority w:val="34"/>
    <w:qFormat/>
    <w:rsid w:val="003F07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4A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2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2C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2C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732C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0C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0C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0C07"/>
    <w:rPr>
      <w:vertAlign w:val="superscript"/>
    </w:rPr>
  </w:style>
  <w:style w:type="table" w:styleId="Tabela-Siatka">
    <w:name w:val="Table Grid"/>
    <w:basedOn w:val="Standardowy"/>
    <w:uiPriority w:val="59"/>
    <w:rsid w:val="00975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6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16349-088D-4E4D-9C2D-D4D19BD19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Grzybowski Paweł</cp:lastModifiedBy>
  <cp:revision>4</cp:revision>
  <cp:lastPrinted>2019-03-29T14:47:00Z</cp:lastPrinted>
  <dcterms:created xsi:type="dcterms:W3CDTF">2019-03-29T07:30:00Z</dcterms:created>
  <dcterms:modified xsi:type="dcterms:W3CDTF">2019-03-29T14:47:00Z</dcterms:modified>
</cp:coreProperties>
</file>