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072" w:rsidRDefault="00780896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1866B1"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9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D26B30">
        <w:rPr>
          <w:rFonts w:ascii="Arial" w:hAnsi="Arial" w:cs="Arial"/>
          <w:bCs/>
        </w:rPr>
        <w:t xml:space="preserve"> </w:t>
      </w:r>
      <w:r w:rsidR="00780896">
        <w:rPr>
          <w:rFonts w:ascii="Arial" w:hAnsi="Arial" w:cs="Arial"/>
          <w:bCs/>
        </w:rPr>
        <w:t xml:space="preserve"> 30 </w:t>
      </w:r>
      <w:r w:rsidR="00780896">
        <w:rPr>
          <w:rFonts w:ascii="Arial" w:hAnsi="Arial" w:cs="Arial"/>
          <w:bCs/>
        </w:rPr>
        <w:t xml:space="preserve">stycznia </w:t>
      </w:r>
      <w:r w:rsidR="00950520">
        <w:rPr>
          <w:rFonts w:ascii="Arial" w:hAnsi="Arial" w:cs="Arial"/>
          <w:bCs/>
        </w:rPr>
        <w:t>201</w:t>
      </w:r>
      <w:r w:rsidR="006E17EB">
        <w:rPr>
          <w:rFonts w:ascii="Arial" w:hAnsi="Arial" w:cs="Arial"/>
          <w:bCs/>
        </w:rPr>
        <w:t>9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FB1177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39166C" w:rsidRPr="0039166C">
        <w:rPr>
          <w:b w:val="0"/>
          <w:bCs w:val="0"/>
          <w:kern w:val="0"/>
          <w:sz w:val="24"/>
          <w:szCs w:val="22"/>
        </w:rPr>
        <w:t xml:space="preserve"> z późn. zm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>.</w:t>
      </w:r>
      <w:r w:rsidR="0039166C" w:rsidRPr="0039166C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39166C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9E6486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915E94" w:rsidRDefault="009A1771" w:rsidP="003F0392">
      <w:pPr>
        <w:autoSpaceDE w:val="0"/>
        <w:autoSpaceDN w:val="0"/>
        <w:adjustRightInd w:val="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</w:t>
      </w:r>
      <w:r w:rsidR="003211DF">
        <w:rPr>
          <w:rFonts w:ascii="Arial" w:hAnsi="Arial" w:cs="Arial"/>
          <w:szCs w:val="22"/>
        </w:rPr>
        <w:t>8</w:t>
      </w:r>
      <w:r w:rsidR="006215F5" w:rsidRPr="003A7E05">
        <w:rPr>
          <w:rFonts w:ascii="Arial" w:hAnsi="Arial" w:cs="Arial"/>
          <w:szCs w:val="22"/>
        </w:rPr>
        <w:t>/DGL Prezesa Narodowego Funduszu Zdrowia z dnia 3 lipc</w:t>
      </w:r>
      <w:r w:rsidR="003211DF">
        <w:rPr>
          <w:rFonts w:ascii="Arial" w:hAnsi="Arial" w:cs="Arial"/>
          <w:szCs w:val="22"/>
        </w:rPr>
        <w:t>a 2018</w:t>
      </w:r>
      <w:r w:rsidR="006215F5" w:rsidRPr="003A7E05">
        <w:rPr>
          <w:rFonts w:ascii="Arial" w:hAnsi="Arial" w:cs="Arial"/>
          <w:szCs w:val="22"/>
        </w:rPr>
        <w:t xml:space="preserve">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F525C3">
        <w:rPr>
          <w:rFonts w:ascii="Arial" w:hAnsi="Arial" w:cs="Arial"/>
          <w:szCs w:val="22"/>
        </w:rPr>
        <w:t xml:space="preserve">, </w:t>
      </w:r>
      <w:r w:rsidR="00D62C7D" w:rsidRPr="003A7E05">
        <w:rPr>
          <w:rFonts w:ascii="Arial" w:hAnsi="Arial" w:cs="Arial"/>
          <w:szCs w:val="22"/>
        </w:rPr>
        <w:t xml:space="preserve">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</w:t>
      </w:r>
      <w:r w:rsidR="006E17EB">
        <w:rPr>
          <w:rFonts w:ascii="Arial" w:hAnsi="Arial" w:cs="Arial"/>
          <w:szCs w:val="22"/>
        </w:rPr>
        <w:t>,</w:t>
      </w:r>
      <w:r w:rsidR="00F525C3">
        <w:rPr>
          <w:rFonts w:ascii="Arial" w:hAnsi="Arial" w:cs="Arial"/>
          <w:szCs w:val="22"/>
        </w:rPr>
        <w:t xml:space="preserve"> zarządzeniem Nr 102/2018/DGL Prezesa Narodowego Funduszu Zdrowia z dnia 28 września 2018 r.</w:t>
      </w:r>
      <w:r w:rsidR="003F0392">
        <w:rPr>
          <w:rFonts w:ascii="Arial" w:hAnsi="Arial" w:cs="Arial"/>
          <w:szCs w:val="22"/>
        </w:rPr>
        <w:t xml:space="preserve"> oraz</w:t>
      </w:r>
      <w:r w:rsidR="006E17EB">
        <w:rPr>
          <w:rFonts w:ascii="Arial" w:hAnsi="Arial" w:cs="Arial"/>
          <w:szCs w:val="22"/>
        </w:rPr>
        <w:t xml:space="preserve"> </w:t>
      </w:r>
      <w:r w:rsidR="00455B39">
        <w:rPr>
          <w:rFonts w:ascii="Arial" w:hAnsi="Arial" w:cs="Arial"/>
          <w:szCs w:val="22"/>
        </w:rPr>
        <w:t>zarządzeniem</w:t>
      </w:r>
      <w:r w:rsidR="006E17EB">
        <w:rPr>
          <w:rFonts w:ascii="Arial" w:hAnsi="Arial" w:cs="Arial"/>
          <w:szCs w:val="22"/>
        </w:rPr>
        <w:t xml:space="preserve"> </w:t>
      </w:r>
      <w:r w:rsidR="003F0392">
        <w:rPr>
          <w:rFonts w:ascii="Arial" w:hAnsi="Arial" w:cs="Arial"/>
          <w:szCs w:val="22"/>
        </w:rPr>
        <w:t>Nr </w:t>
      </w:r>
      <w:r w:rsidR="006E17EB">
        <w:rPr>
          <w:rFonts w:ascii="Arial" w:hAnsi="Arial" w:cs="Arial"/>
          <w:szCs w:val="22"/>
        </w:rPr>
        <w:t xml:space="preserve">123/2018/DGL Prezesa Narodowego Funduszu Zdrowia z dnia </w:t>
      </w:r>
      <w:r w:rsidR="00F35E01">
        <w:rPr>
          <w:rFonts w:ascii="Arial" w:hAnsi="Arial" w:cs="Arial"/>
          <w:szCs w:val="22"/>
        </w:rPr>
        <w:t>30 listopada 2018 r.</w:t>
      </w:r>
      <w:r w:rsidR="003F0392">
        <w:rPr>
          <w:rFonts w:ascii="Arial" w:hAnsi="Arial" w:cs="Arial"/>
          <w:szCs w:val="22"/>
        </w:rPr>
        <w:t>,</w:t>
      </w:r>
      <w:r w:rsidR="00594C12">
        <w:rPr>
          <w:rFonts w:ascii="Arial" w:hAnsi="Arial" w:cs="Arial"/>
          <w:szCs w:val="22"/>
        </w:rPr>
        <w:t xml:space="preserve"> </w:t>
      </w:r>
      <w:r w:rsidR="00915E94">
        <w:rPr>
          <w:rFonts w:ascii="Arial" w:hAnsi="Arial" w:cs="Arial"/>
          <w:szCs w:val="22"/>
        </w:rPr>
        <w:t>wprowadza się następujące zmiany:</w:t>
      </w:r>
    </w:p>
    <w:p w:rsidR="00CD5B75" w:rsidRDefault="003F0392" w:rsidP="00CD5B75">
      <w:pPr>
        <w:numPr>
          <w:ilvl w:val="0"/>
          <w:numId w:val="54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</w:t>
      </w:r>
      <w:r w:rsidR="00CD5B75">
        <w:rPr>
          <w:rFonts w:ascii="Arial" w:hAnsi="Arial" w:cs="Arial"/>
          <w:szCs w:val="22"/>
        </w:rPr>
        <w:t xml:space="preserve">§ 25b </w:t>
      </w:r>
      <w:r>
        <w:rPr>
          <w:rFonts w:ascii="Arial" w:hAnsi="Arial" w:cs="Arial"/>
          <w:szCs w:val="22"/>
        </w:rPr>
        <w:t xml:space="preserve">w </w:t>
      </w:r>
      <w:r w:rsidR="00CD5B75">
        <w:rPr>
          <w:rFonts w:ascii="Arial" w:hAnsi="Arial" w:cs="Arial"/>
          <w:szCs w:val="22"/>
        </w:rPr>
        <w:t xml:space="preserve">ust. 1 pkt 3 otrzymuje brzmienie: </w:t>
      </w:r>
    </w:p>
    <w:p w:rsidR="00157AB5" w:rsidRDefault="003F0392" w:rsidP="003F0392">
      <w:pPr>
        <w:autoSpaceDE w:val="0"/>
        <w:autoSpaceDN w:val="0"/>
        <w:adjustRightInd w:val="0"/>
        <w:ind w:left="92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="005B7845" w:rsidRPr="006C4002">
        <w:rPr>
          <w:rFonts w:ascii="Arial" w:hAnsi="Arial" w:cs="Arial"/>
          <w:bCs/>
          <w:szCs w:val="22"/>
        </w:rPr>
        <w:t xml:space="preserve">3) </w:t>
      </w:r>
      <w:r w:rsidR="005B7845" w:rsidRPr="005672D2">
        <w:rPr>
          <w:rFonts w:ascii="Arial" w:hAnsi="Arial" w:cs="Arial"/>
          <w:bCs/>
          <w:szCs w:val="22"/>
        </w:rPr>
        <w:t xml:space="preserve">uwzględniania weryfikacji, o której mowa w pkt 2, przy określaniu wysokości kwoty zobowiązania Funduszu wobec danego świadczeniodawcy na kolejny okres w zakresie </w:t>
      </w:r>
      <w:r w:rsidR="005B7845">
        <w:rPr>
          <w:rFonts w:ascii="Arial" w:hAnsi="Arial" w:cs="Arial"/>
          <w:bCs/>
          <w:szCs w:val="22"/>
        </w:rPr>
        <w:t>chemioterapii</w:t>
      </w:r>
      <w:r w:rsidR="005B7845" w:rsidRPr="005672D2">
        <w:rPr>
          <w:rFonts w:ascii="Arial" w:hAnsi="Arial" w:cs="Arial"/>
          <w:bCs/>
          <w:szCs w:val="22"/>
        </w:rPr>
        <w:t xml:space="preserve">, w przypadku przekroczenia u danego świadczeniodawcy średniego kosztu rozliczenia danej substancji czynnej na </w:t>
      </w:r>
      <w:r w:rsidR="005B7845" w:rsidRPr="005672D2">
        <w:rPr>
          <w:rFonts w:ascii="Arial" w:hAnsi="Arial" w:cs="Arial"/>
          <w:bCs/>
          <w:szCs w:val="22"/>
        </w:rPr>
        <w:lastRenderedPageBreak/>
        <w:t xml:space="preserve">terenie kraju o więcej niż 10 % w okresie 3 miesięcy poprzedzających </w:t>
      </w:r>
      <w:r w:rsidR="00657A69">
        <w:rPr>
          <w:rFonts w:ascii="Arial" w:hAnsi="Arial" w:cs="Arial"/>
          <w:bCs/>
          <w:szCs w:val="22"/>
        </w:rPr>
        <w:br/>
      </w:r>
      <w:r w:rsidR="005B7845" w:rsidRPr="005672D2">
        <w:rPr>
          <w:rFonts w:ascii="Arial" w:hAnsi="Arial" w:cs="Arial"/>
          <w:bCs/>
          <w:szCs w:val="22"/>
        </w:rPr>
        <w:t>o 3 miesiące okres, na kt</w:t>
      </w:r>
      <w:r w:rsidR="005B7845">
        <w:rPr>
          <w:rFonts w:ascii="Arial" w:hAnsi="Arial" w:cs="Arial"/>
          <w:bCs/>
          <w:szCs w:val="22"/>
        </w:rPr>
        <w:t>óry ustalane jest zobowiązanie.</w:t>
      </w:r>
      <w:r w:rsidR="005B7845" w:rsidRPr="006C4002">
        <w:rPr>
          <w:rFonts w:ascii="Arial" w:hAnsi="Arial" w:cs="Arial"/>
          <w:bCs/>
          <w:szCs w:val="22"/>
        </w:rPr>
        <w:t>”;</w:t>
      </w:r>
    </w:p>
    <w:p w:rsidR="00B726F4" w:rsidRPr="00163176" w:rsidRDefault="00B726F4" w:rsidP="00B726F4">
      <w:pPr>
        <w:pStyle w:val="Akapitzlist"/>
        <w:numPr>
          <w:ilvl w:val="0"/>
          <w:numId w:val="54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tytuł rozdziału: „Rozdział 4 Postanowienia końcowe” o</w:t>
      </w:r>
      <w:r w:rsidR="00657A69">
        <w:rPr>
          <w:rFonts w:ascii="Arial" w:hAnsi="Arial" w:cs="Arial"/>
          <w:szCs w:val="22"/>
        </w:rPr>
        <w:t xml:space="preserve">trzymuje brzmienie „Rozdział 5 </w:t>
      </w:r>
      <w:r w:rsidR="003F0392">
        <w:rPr>
          <w:rFonts w:ascii="Arial" w:hAnsi="Arial" w:cs="Arial"/>
          <w:szCs w:val="22"/>
        </w:rPr>
        <w:t xml:space="preserve">- </w:t>
      </w:r>
      <w:r w:rsidR="00657A69">
        <w:rPr>
          <w:rFonts w:ascii="Arial" w:hAnsi="Arial" w:cs="Arial"/>
          <w:szCs w:val="22"/>
        </w:rPr>
        <w:t>P</w:t>
      </w:r>
      <w:r>
        <w:rPr>
          <w:rFonts w:ascii="Arial" w:hAnsi="Arial" w:cs="Arial"/>
          <w:szCs w:val="22"/>
        </w:rPr>
        <w:t>ostanowienia końcowe”;</w:t>
      </w:r>
    </w:p>
    <w:p w:rsidR="00CD5B75" w:rsidRPr="00CD5B75" w:rsidRDefault="00CD5B75" w:rsidP="00CD5B75">
      <w:pPr>
        <w:pStyle w:val="Akapitzlist"/>
        <w:numPr>
          <w:ilvl w:val="0"/>
          <w:numId w:val="54"/>
        </w:numPr>
        <w:rPr>
          <w:rFonts w:ascii="Arial" w:hAnsi="Arial" w:cs="Arial"/>
          <w:bCs/>
          <w:szCs w:val="22"/>
        </w:rPr>
      </w:pPr>
      <w:r w:rsidRPr="00CD5B75">
        <w:rPr>
          <w:rFonts w:ascii="Arial" w:hAnsi="Arial" w:cs="Arial"/>
          <w:szCs w:val="22"/>
        </w:rPr>
        <w:t xml:space="preserve"> </w:t>
      </w:r>
      <w:r w:rsidRPr="00CD5B75">
        <w:rPr>
          <w:rFonts w:ascii="Arial" w:hAnsi="Arial" w:cs="Arial"/>
          <w:bCs/>
          <w:szCs w:val="22"/>
        </w:rPr>
        <w:t xml:space="preserve">załącznik nr </w:t>
      </w:r>
      <w:r w:rsidR="00B35E99" w:rsidRPr="00CD5B75">
        <w:rPr>
          <w:rFonts w:ascii="Arial" w:hAnsi="Arial" w:cs="Arial"/>
          <w:bCs/>
          <w:szCs w:val="22"/>
        </w:rPr>
        <w:t>1</w:t>
      </w:r>
      <w:r w:rsidR="00B35E99">
        <w:rPr>
          <w:rFonts w:ascii="Arial" w:hAnsi="Arial" w:cs="Arial"/>
          <w:bCs/>
          <w:szCs w:val="22"/>
        </w:rPr>
        <w:t>j</w:t>
      </w:r>
      <w:r w:rsidR="00B35E99" w:rsidRPr="00CD5B75">
        <w:rPr>
          <w:rFonts w:ascii="Arial" w:hAnsi="Arial" w:cs="Arial"/>
          <w:bCs/>
          <w:szCs w:val="22"/>
        </w:rPr>
        <w:t xml:space="preserve"> </w:t>
      </w:r>
      <w:r w:rsidRPr="00CD5B75">
        <w:rPr>
          <w:rFonts w:ascii="Arial" w:hAnsi="Arial" w:cs="Arial"/>
          <w:bCs/>
          <w:szCs w:val="22"/>
        </w:rPr>
        <w:t>do zarządzenia otrzymuje brzm</w:t>
      </w:r>
      <w:r w:rsidR="00465A78">
        <w:rPr>
          <w:rFonts w:ascii="Arial" w:hAnsi="Arial" w:cs="Arial"/>
          <w:bCs/>
          <w:szCs w:val="22"/>
        </w:rPr>
        <w:t>ienie określone w załączniku nr </w:t>
      </w:r>
      <w:r w:rsidRPr="00CD5B75">
        <w:rPr>
          <w:rFonts w:ascii="Arial" w:hAnsi="Arial" w:cs="Arial"/>
          <w:bCs/>
          <w:szCs w:val="22"/>
        </w:rPr>
        <w:t>1 do niniejszego zarządzenia;</w:t>
      </w:r>
    </w:p>
    <w:p w:rsidR="00CD5B75" w:rsidRPr="00657A69" w:rsidRDefault="00CD5B75" w:rsidP="00CD5B75">
      <w:pPr>
        <w:pStyle w:val="Akapitzlist"/>
        <w:numPr>
          <w:ilvl w:val="0"/>
          <w:numId w:val="54"/>
        </w:numPr>
        <w:rPr>
          <w:rFonts w:ascii="Arial" w:hAnsi="Arial" w:cs="Arial"/>
          <w:b/>
          <w:bCs/>
        </w:rPr>
      </w:pPr>
      <w:r w:rsidRPr="00CD5B75">
        <w:rPr>
          <w:rFonts w:ascii="Arial" w:hAnsi="Arial" w:cs="Arial"/>
          <w:bCs/>
          <w:szCs w:val="22"/>
        </w:rPr>
        <w:t xml:space="preserve">załącznik nr </w:t>
      </w:r>
      <w:r w:rsidR="00B35E99" w:rsidRPr="00CD5B75">
        <w:rPr>
          <w:rFonts w:ascii="Arial" w:hAnsi="Arial" w:cs="Arial"/>
          <w:bCs/>
          <w:szCs w:val="22"/>
        </w:rPr>
        <w:t>1</w:t>
      </w:r>
      <w:r w:rsidR="00B35E99">
        <w:rPr>
          <w:rFonts w:ascii="Arial" w:hAnsi="Arial" w:cs="Arial"/>
          <w:bCs/>
          <w:szCs w:val="22"/>
        </w:rPr>
        <w:t>n</w:t>
      </w:r>
      <w:r w:rsidR="00B35E99" w:rsidRPr="00CD5B75">
        <w:rPr>
          <w:rFonts w:ascii="Arial" w:hAnsi="Arial" w:cs="Arial"/>
          <w:bCs/>
          <w:szCs w:val="22"/>
        </w:rPr>
        <w:t xml:space="preserve"> </w:t>
      </w:r>
      <w:r w:rsidRPr="00CD5B75">
        <w:rPr>
          <w:rFonts w:ascii="Arial" w:hAnsi="Arial" w:cs="Arial"/>
          <w:bCs/>
          <w:szCs w:val="22"/>
        </w:rPr>
        <w:t>do zarządzenia otrzymuje brzm</w:t>
      </w:r>
      <w:r w:rsidR="00465A78">
        <w:rPr>
          <w:rFonts w:ascii="Arial" w:hAnsi="Arial" w:cs="Arial"/>
          <w:bCs/>
          <w:szCs w:val="22"/>
        </w:rPr>
        <w:t>ienie określone w załączniku nr </w:t>
      </w:r>
      <w:r w:rsidRPr="00CD5B75">
        <w:rPr>
          <w:rFonts w:ascii="Arial" w:hAnsi="Arial" w:cs="Arial"/>
          <w:bCs/>
          <w:szCs w:val="22"/>
        </w:rPr>
        <w:t>2 do niniejszego zarządzenia;</w:t>
      </w:r>
    </w:p>
    <w:p w:rsidR="00B35E99" w:rsidRPr="00675100" w:rsidRDefault="00B35E99" w:rsidP="00CD5B75">
      <w:pPr>
        <w:pStyle w:val="Akapitzlist"/>
        <w:numPr>
          <w:ilvl w:val="0"/>
          <w:numId w:val="5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Cs w:val="22"/>
        </w:rPr>
        <w:t>załącznik 1t do zarządzenia otrzymuje brzmienie określone w załączniku nr 3 do niniejszego zarządzenia;</w:t>
      </w:r>
    </w:p>
    <w:p w:rsidR="00675100" w:rsidRPr="00657A69" w:rsidRDefault="00675100" w:rsidP="00CD5B75">
      <w:pPr>
        <w:pStyle w:val="Akapitzlist"/>
        <w:numPr>
          <w:ilvl w:val="0"/>
          <w:numId w:val="54"/>
        </w:numPr>
        <w:rPr>
          <w:rFonts w:ascii="Arial" w:hAnsi="Arial" w:cs="Arial"/>
          <w:b/>
          <w:bCs/>
        </w:rPr>
      </w:pPr>
      <w:r w:rsidRPr="00CD5B75">
        <w:rPr>
          <w:rFonts w:ascii="Arial" w:hAnsi="Arial" w:cs="Arial"/>
          <w:bCs/>
          <w:szCs w:val="22"/>
        </w:rPr>
        <w:t xml:space="preserve">załącznik nr </w:t>
      </w:r>
      <w:r>
        <w:rPr>
          <w:rFonts w:ascii="Arial" w:hAnsi="Arial" w:cs="Arial"/>
          <w:bCs/>
          <w:szCs w:val="22"/>
        </w:rPr>
        <w:t>2</w:t>
      </w:r>
      <w:r w:rsidRPr="00CD5B75">
        <w:rPr>
          <w:rFonts w:ascii="Arial" w:hAnsi="Arial" w:cs="Arial"/>
          <w:bCs/>
          <w:szCs w:val="22"/>
        </w:rPr>
        <w:t xml:space="preserve"> do zarządzenia otrzymuje brzmienie określone w załączniku nr </w:t>
      </w:r>
      <w:r w:rsidR="00B35E99">
        <w:rPr>
          <w:rFonts w:ascii="Arial" w:hAnsi="Arial" w:cs="Arial"/>
          <w:bCs/>
          <w:szCs w:val="22"/>
        </w:rPr>
        <w:t>4</w:t>
      </w:r>
      <w:r w:rsidRPr="00CD5B75">
        <w:rPr>
          <w:rFonts w:ascii="Arial" w:hAnsi="Arial" w:cs="Arial"/>
          <w:bCs/>
          <w:szCs w:val="22"/>
        </w:rPr>
        <w:t xml:space="preserve"> do niniejszego zarządzenia</w:t>
      </w:r>
      <w:r w:rsidR="00EF298B">
        <w:rPr>
          <w:rFonts w:ascii="Arial" w:hAnsi="Arial" w:cs="Arial"/>
          <w:bCs/>
          <w:szCs w:val="22"/>
        </w:rPr>
        <w:t>;</w:t>
      </w:r>
    </w:p>
    <w:p w:rsidR="00CD5B75" w:rsidRPr="003F0392" w:rsidRDefault="00EF298B" w:rsidP="003F0392">
      <w:pPr>
        <w:pStyle w:val="Akapitzlist"/>
        <w:numPr>
          <w:ilvl w:val="0"/>
          <w:numId w:val="54"/>
        </w:numPr>
        <w:rPr>
          <w:rFonts w:ascii="Arial" w:hAnsi="Arial" w:cs="Arial"/>
          <w:b/>
          <w:bCs/>
        </w:rPr>
      </w:pPr>
      <w:r w:rsidRPr="00CD5B75">
        <w:rPr>
          <w:rFonts w:ascii="Arial" w:hAnsi="Arial" w:cs="Arial"/>
          <w:bCs/>
          <w:szCs w:val="22"/>
        </w:rPr>
        <w:t xml:space="preserve">załącznik nr </w:t>
      </w:r>
      <w:r>
        <w:rPr>
          <w:rFonts w:ascii="Arial" w:hAnsi="Arial" w:cs="Arial"/>
          <w:bCs/>
          <w:szCs w:val="22"/>
        </w:rPr>
        <w:t>7</w:t>
      </w:r>
      <w:r w:rsidRPr="00CD5B75">
        <w:rPr>
          <w:rFonts w:ascii="Arial" w:hAnsi="Arial" w:cs="Arial"/>
          <w:bCs/>
          <w:szCs w:val="22"/>
        </w:rPr>
        <w:t xml:space="preserve"> do zarządzenia otrzymuje brzmienie określone w załączniku nr </w:t>
      </w:r>
      <w:r>
        <w:rPr>
          <w:rFonts w:ascii="Arial" w:hAnsi="Arial" w:cs="Arial"/>
          <w:bCs/>
          <w:szCs w:val="22"/>
        </w:rPr>
        <w:t>5</w:t>
      </w:r>
      <w:r w:rsidRPr="00CD5B75">
        <w:rPr>
          <w:rFonts w:ascii="Arial" w:hAnsi="Arial" w:cs="Arial"/>
          <w:bCs/>
          <w:szCs w:val="22"/>
        </w:rPr>
        <w:t xml:space="preserve"> do niniejszego zarządzenia</w:t>
      </w:r>
      <w:r>
        <w:rPr>
          <w:rFonts w:ascii="Arial" w:hAnsi="Arial" w:cs="Arial"/>
          <w:bCs/>
          <w:szCs w:val="22"/>
        </w:rPr>
        <w:t>.</w:t>
      </w:r>
    </w:p>
    <w:p w:rsidR="001D36CA" w:rsidRPr="009E6486" w:rsidRDefault="00165184" w:rsidP="003F0392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3F7726" w:rsidRDefault="002B0F79" w:rsidP="00657A6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5100C8" w:rsidRDefault="00E23FCD" w:rsidP="00780896">
      <w:pPr>
        <w:pStyle w:val="Akapitzlist"/>
        <w:ind w:left="0"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A63C3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>Zarządzenie wchodzi w życie z dniem</w:t>
      </w:r>
      <w:r w:rsidR="00915E94">
        <w:rPr>
          <w:rFonts w:ascii="Arial" w:hAnsi="Arial" w:cs="Arial"/>
        </w:rPr>
        <w:t xml:space="preserve"> następującym po dniu podpisania, z</w:t>
      </w:r>
      <w:r w:rsidR="00AF2BDD">
        <w:rPr>
          <w:rFonts w:ascii="Arial" w:hAnsi="Arial" w:cs="Arial"/>
        </w:rPr>
        <w:t> </w:t>
      </w:r>
      <w:r w:rsidR="00915E94">
        <w:rPr>
          <w:rFonts w:ascii="Arial" w:hAnsi="Arial" w:cs="Arial"/>
        </w:rPr>
        <w:t>mocą od</w:t>
      </w:r>
      <w:r w:rsidR="00DF2ED2">
        <w:rPr>
          <w:rFonts w:ascii="Arial" w:hAnsi="Arial" w:cs="Arial"/>
        </w:rPr>
        <w:t xml:space="preserve"> dnia</w:t>
      </w:r>
      <w:r w:rsidR="000A027E" w:rsidRPr="000A027E">
        <w:rPr>
          <w:rFonts w:ascii="Arial" w:hAnsi="Arial" w:cs="Arial"/>
        </w:rPr>
        <w:t xml:space="preserve"> </w:t>
      </w:r>
      <w:r w:rsidR="00CD5B75">
        <w:rPr>
          <w:rFonts w:ascii="Arial" w:hAnsi="Arial" w:cs="Arial"/>
        </w:rPr>
        <w:t>1 stycznia 2019 r.</w:t>
      </w:r>
      <w:r w:rsidR="00025CD2">
        <w:rPr>
          <w:rFonts w:ascii="Arial" w:hAnsi="Arial" w:cs="Arial"/>
        </w:rPr>
        <w:t xml:space="preserve">, z wyjątkiem § 1 pkt </w:t>
      </w:r>
      <w:r w:rsidR="00C247A8">
        <w:rPr>
          <w:rFonts w:ascii="Arial" w:hAnsi="Arial" w:cs="Arial"/>
        </w:rPr>
        <w:t>5</w:t>
      </w:r>
      <w:r w:rsidR="00025CD2">
        <w:rPr>
          <w:rFonts w:ascii="Arial" w:hAnsi="Arial" w:cs="Arial"/>
        </w:rPr>
        <w:t xml:space="preserve"> w zakresie substancji czynnej </w:t>
      </w:r>
      <w:r w:rsidR="00025CD2" w:rsidRPr="00025CD2">
        <w:rPr>
          <w:rFonts w:ascii="Arial" w:hAnsi="Arial" w:cs="Arial"/>
        </w:rPr>
        <w:t>5.08.05.0000190</w:t>
      </w:r>
      <w:r w:rsidR="00025CD2">
        <w:rPr>
          <w:rFonts w:ascii="Arial" w:hAnsi="Arial" w:cs="Arial"/>
        </w:rPr>
        <w:t xml:space="preserve">  - </w:t>
      </w:r>
      <w:r w:rsidR="00025CD2" w:rsidRPr="00025CD2">
        <w:rPr>
          <w:rFonts w:ascii="Arial" w:hAnsi="Arial" w:cs="Arial"/>
        </w:rPr>
        <w:t>fludarabini phosphas</w:t>
      </w:r>
      <w:r w:rsidR="00025CD2">
        <w:rPr>
          <w:rFonts w:ascii="Arial" w:hAnsi="Arial" w:cs="Arial"/>
        </w:rPr>
        <w:t xml:space="preserve"> - inj., który wchodzi w życie z mocą od dnia 20</w:t>
      </w:r>
      <w:r w:rsidR="00337649">
        <w:rPr>
          <w:rFonts w:ascii="Arial" w:hAnsi="Arial" w:cs="Arial"/>
        </w:rPr>
        <w:t> </w:t>
      </w:r>
      <w:r w:rsidR="00025CD2">
        <w:rPr>
          <w:rFonts w:ascii="Arial" w:hAnsi="Arial" w:cs="Arial"/>
        </w:rPr>
        <w:t>stycznia 2019 r.</w:t>
      </w:r>
    </w:p>
    <w:p w:rsidR="00780896" w:rsidRPr="00780896" w:rsidRDefault="00780896" w:rsidP="00780896">
      <w:pPr>
        <w:pStyle w:val="Akapitzlist"/>
        <w:ind w:left="0" w:firstLine="567"/>
        <w:rPr>
          <w:rFonts w:ascii="Arial" w:hAnsi="Arial" w:cs="Arial"/>
        </w:rPr>
      </w:pPr>
      <w:bookmarkStart w:id="0" w:name="_GoBack"/>
      <w:bookmarkEnd w:id="0"/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>Z up. Prezesa</w:t>
      </w: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lastRenderedPageBreak/>
        <w:t xml:space="preserve"> Z-ca Prezesa ds. Służb Mundurowych</w:t>
      </w: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Cs/>
        </w:rPr>
      </w:pPr>
      <w:r w:rsidRPr="00AE2C03">
        <w:rPr>
          <w:rFonts w:ascii="Arial" w:hAnsi="Arial" w:cs="Arial"/>
          <w:bCs/>
          <w:color w:val="222222"/>
        </w:rPr>
        <w:t>Dariusz Tereszkowski-Kamiński</w:t>
      </w:r>
    </w:p>
    <w:p w:rsidR="00C76AB8" w:rsidRPr="00D26B30" w:rsidRDefault="00C76AB8" w:rsidP="00780896">
      <w:pPr>
        <w:pStyle w:val="Default"/>
        <w:spacing w:line="360" w:lineRule="auto"/>
        <w:ind w:left="4248"/>
        <w:jc w:val="center"/>
      </w:pPr>
    </w:p>
    <w:sectPr w:rsidR="00C76AB8" w:rsidRPr="00D26B30" w:rsidSect="00B84695">
      <w:headerReference w:type="default" r:id="rId8"/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089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</w:t>
      </w:r>
      <w:r w:rsidR="00A92403">
        <w:rPr>
          <w:rFonts w:ascii="Arial" w:hAnsi="Arial" w:cs="Arial"/>
          <w:bCs/>
          <w:sz w:val="16"/>
          <w:szCs w:val="16"/>
        </w:rPr>
        <w:t>,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 w:rsidR="00FC2964">
        <w:rPr>
          <w:rFonts w:ascii="Arial" w:hAnsi="Arial" w:cs="Arial"/>
          <w:bCs/>
          <w:sz w:val="16"/>
          <w:szCs w:val="16"/>
        </w:rPr>
        <w:t>,</w:t>
      </w:r>
      <w:r w:rsidR="00A92403">
        <w:rPr>
          <w:rFonts w:ascii="Arial" w:hAnsi="Arial" w:cs="Arial"/>
          <w:bCs/>
          <w:sz w:val="16"/>
          <w:szCs w:val="16"/>
        </w:rPr>
        <w:t xml:space="preserve"> 1925</w:t>
      </w:r>
      <w:r w:rsidR="00FC2964">
        <w:rPr>
          <w:rFonts w:ascii="Arial" w:hAnsi="Arial" w:cs="Arial"/>
          <w:bCs/>
          <w:sz w:val="16"/>
          <w:szCs w:val="16"/>
        </w:rPr>
        <w:t xml:space="preserve"> i</w:t>
      </w:r>
      <w:r w:rsidR="00390A63">
        <w:rPr>
          <w:rFonts w:ascii="Arial" w:hAnsi="Arial" w:cs="Arial"/>
          <w:bCs/>
          <w:sz w:val="16"/>
          <w:szCs w:val="16"/>
        </w:rPr>
        <w:t> </w:t>
      </w:r>
      <w:r w:rsidR="00FC2964">
        <w:rPr>
          <w:rFonts w:ascii="Arial" w:hAnsi="Arial" w:cs="Arial"/>
          <w:bCs/>
          <w:sz w:val="16"/>
          <w:szCs w:val="16"/>
        </w:rPr>
        <w:t>2192</w:t>
      </w:r>
      <w:r w:rsidR="00E14716">
        <w:rPr>
          <w:rFonts w:ascii="Arial" w:hAnsi="Arial" w:cs="Arial"/>
          <w:bCs/>
          <w:sz w:val="16"/>
          <w:szCs w:val="16"/>
        </w:rPr>
        <w:t xml:space="preserve"> i 2429 oraz z 2019 r. poz. 60.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 w15:restartNumberingAfterBreak="0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 w15:restartNumberingAfterBreak="0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 w15:restartNumberingAfterBreak="0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0" w15:restartNumberingAfterBreak="0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3" w15:restartNumberingAfterBreak="0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8" w15:restartNumberingAfterBreak="0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4" w15:restartNumberingAfterBreak="0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5" w15:restartNumberingAfterBreak="0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6" w15:restartNumberingAfterBreak="0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9" w15:restartNumberingAfterBreak="0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3" w15:restartNumberingAfterBreak="0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4" w15:restartNumberingAfterBreak="0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7" w15:restartNumberingAfterBreak="0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8" w15:restartNumberingAfterBreak="0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1" w15:restartNumberingAfterBreak="0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2" w15:restartNumberingAfterBreak="0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7"/>
  </w:num>
  <w:num w:numId="2">
    <w:abstractNumId w:val="49"/>
  </w:num>
  <w:num w:numId="3">
    <w:abstractNumId w:val="36"/>
  </w:num>
  <w:num w:numId="4">
    <w:abstractNumId w:val="44"/>
  </w:num>
  <w:num w:numId="5">
    <w:abstractNumId w:val="23"/>
  </w:num>
  <w:num w:numId="6">
    <w:abstractNumId w:val="29"/>
  </w:num>
  <w:num w:numId="7">
    <w:abstractNumId w:val="28"/>
  </w:num>
  <w:num w:numId="8">
    <w:abstractNumId w:val="4"/>
  </w:num>
  <w:num w:numId="9">
    <w:abstractNumId w:val="8"/>
  </w:num>
  <w:num w:numId="10">
    <w:abstractNumId w:val="1"/>
  </w:num>
  <w:num w:numId="11">
    <w:abstractNumId w:val="51"/>
  </w:num>
  <w:num w:numId="12">
    <w:abstractNumId w:val="39"/>
  </w:num>
  <w:num w:numId="13">
    <w:abstractNumId w:val="26"/>
  </w:num>
  <w:num w:numId="14">
    <w:abstractNumId w:val="15"/>
  </w:num>
  <w:num w:numId="15">
    <w:abstractNumId w:val="6"/>
  </w:num>
  <w:num w:numId="16">
    <w:abstractNumId w:val="18"/>
  </w:num>
  <w:num w:numId="17">
    <w:abstractNumId w:val="41"/>
  </w:num>
  <w:num w:numId="18">
    <w:abstractNumId w:val="19"/>
  </w:num>
  <w:num w:numId="19">
    <w:abstractNumId w:val="11"/>
  </w:num>
  <w:num w:numId="20">
    <w:abstractNumId w:val="16"/>
  </w:num>
  <w:num w:numId="21">
    <w:abstractNumId w:val="3"/>
  </w:num>
  <w:num w:numId="22">
    <w:abstractNumId w:val="0"/>
  </w:num>
  <w:num w:numId="23">
    <w:abstractNumId w:val="2"/>
  </w:num>
  <w:num w:numId="24">
    <w:abstractNumId w:val="24"/>
  </w:num>
  <w:num w:numId="25">
    <w:abstractNumId w:val="35"/>
  </w:num>
  <w:num w:numId="26">
    <w:abstractNumId w:val="12"/>
  </w:num>
  <w:num w:numId="27">
    <w:abstractNumId w:val="17"/>
  </w:num>
  <w:num w:numId="28">
    <w:abstractNumId w:val="9"/>
  </w:num>
  <w:num w:numId="29">
    <w:abstractNumId w:val="52"/>
  </w:num>
  <w:num w:numId="30">
    <w:abstractNumId w:val="12"/>
  </w:num>
  <w:num w:numId="31">
    <w:abstractNumId w:val="45"/>
  </w:num>
  <w:num w:numId="32">
    <w:abstractNumId w:val="47"/>
  </w:num>
  <w:num w:numId="33">
    <w:abstractNumId w:val="50"/>
  </w:num>
  <w:num w:numId="34">
    <w:abstractNumId w:val="13"/>
  </w:num>
  <w:num w:numId="35">
    <w:abstractNumId w:val="43"/>
  </w:num>
  <w:num w:numId="36">
    <w:abstractNumId w:val="46"/>
  </w:num>
  <w:num w:numId="37">
    <w:abstractNumId w:val="34"/>
  </w:num>
  <w:num w:numId="38">
    <w:abstractNumId w:val="14"/>
  </w:num>
  <w:num w:numId="39">
    <w:abstractNumId w:val="7"/>
  </w:num>
  <w:num w:numId="40">
    <w:abstractNumId w:val="22"/>
  </w:num>
  <w:num w:numId="41">
    <w:abstractNumId w:val="20"/>
  </w:num>
  <w:num w:numId="42">
    <w:abstractNumId w:val="32"/>
  </w:num>
  <w:num w:numId="43">
    <w:abstractNumId w:val="10"/>
  </w:num>
  <w:num w:numId="44">
    <w:abstractNumId w:val="40"/>
  </w:num>
  <w:num w:numId="45">
    <w:abstractNumId w:val="42"/>
  </w:num>
  <w:num w:numId="46">
    <w:abstractNumId w:val="21"/>
  </w:num>
  <w:num w:numId="47">
    <w:abstractNumId w:val="33"/>
  </w:num>
  <w:num w:numId="48">
    <w:abstractNumId w:val="30"/>
  </w:num>
  <w:num w:numId="49">
    <w:abstractNumId w:val="48"/>
  </w:num>
  <w:num w:numId="50">
    <w:abstractNumId w:val="31"/>
  </w:num>
  <w:num w:numId="51">
    <w:abstractNumId w:val="25"/>
  </w:num>
  <w:num w:numId="52">
    <w:abstractNumId w:val="37"/>
  </w:num>
  <w:num w:numId="53">
    <w:abstractNumId w:val="38"/>
  </w:num>
  <w:num w:numId="54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1DB"/>
    <w:rsid w:val="000B453F"/>
    <w:rsid w:val="000B4BBF"/>
    <w:rsid w:val="000B4C0C"/>
    <w:rsid w:val="000C0C23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4781C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0A63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49A4"/>
    <w:rsid w:val="00747988"/>
    <w:rsid w:val="007517A7"/>
    <w:rsid w:val="0075311E"/>
    <w:rsid w:val="00757198"/>
    <w:rsid w:val="0076183E"/>
    <w:rsid w:val="007643DA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EF1"/>
    <w:rsid w:val="00C6267A"/>
    <w:rsid w:val="00C63C1C"/>
    <w:rsid w:val="00C64054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B87"/>
    <w:rsid w:val="00DE7B2A"/>
    <w:rsid w:val="00DF0F73"/>
    <w:rsid w:val="00DF25ED"/>
    <w:rsid w:val="00DF2ED2"/>
    <w:rsid w:val="00DF41B5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496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78E"/>
    <w:rsid w:val="00F33BB2"/>
    <w:rsid w:val="00F34D16"/>
    <w:rsid w:val="00F3502D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748A6C-5E3F-4469-BC91-583C6019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9FA0FE-822B-4972-A5F4-6842FB1B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4</cp:revision>
  <cp:lastPrinted>2018-11-27T13:14:00Z</cp:lastPrinted>
  <dcterms:created xsi:type="dcterms:W3CDTF">2019-01-30T06:58:00Z</dcterms:created>
  <dcterms:modified xsi:type="dcterms:W3CDTF">2019-01-30T14:21:00Z</dcterms:modified>
</cp:coreProperties>
</file>