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9F0" w:rsidRDefault="005439F0" w:rsidP="004C0A04">
      <w:pPr>
        <w:jc w:val="both"/>
        <w:rPr>
          <w:b/>
        </w:rPr>
      </w:pPr>
      <w:bookmarkStart w:id="0" w:name="_GoBack"/>
      <w:bookmarkEnd w:id="0"/>
    </w:p>
    <w:p w:rsidR="00E315F8" w:rsidRPr="00373D9C" w:rsidRDefault="00E315F8" w:rsidP="004C0A04">
      <w:pPr>
        <w:jc w:val="both"/>
        <w:rPr>
          <w:b/>
        </w:rPr>
      </w:pPr>
    </w:p>
    <w:p w:rsidR="003F5994" w:rsidRPr="00373D9C" w:rsidRDefault="003F5994" w:rsidP="004C0A04">
      <w:pPr>
        <w:jc w:val="center"/>
        <w:rPr>
          <w:rFonts w:ascii="Arial" w:hAnsi="Arial" w:cs="Arial"/>
          <w:b/>
          <w:sz w:val="28"/>
          <w:szCs w:val="28"/>
        </w:rPr>
      </w:pPr>
      <w:r w:rsidRPr="00373D9C">
        <w:rPr>
          <w:rFonts w:ascii="Arial" w:hAnsi="Arial" w:cs="Arial"/>
          <w:b/>
          <w:sz w:val="28"/>
          <w:szCs w:val="28"/>
        </w:rPr>
        <w:t>Uzasadnienie</w:t>
      </w:r>
    </w:p>
    <w:p w:rsidR="00B34B4B" w:rsidRDefault="00B34B4B" w:rsidP="004C0A04">
      <w:pPr>
        <w:jc w:val="both"/>
        <w:rPr>
          <w:rFonts w:ascii="Arial" w:hAnsi="Arial" w:cs="Arial"/>
        </w:rPr>
      </w:pPr>
    </w:p>
    <w:p w:rsidR="004C0A04" w:rsidRPr="00B34B4B" w:rsidRDefault="002824B8" w:rsidP="004C0A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824B8">
        <w:rPr>
          <w:rFonts w:ascii="Arial" w:hAnsi="Arial" w:cs="Arial"/>
        </w:rPr>
        <w:t xml:space="preserve">Zarządzenie stanowi wykonanie upoważnienia ustawowego zawartego w art. 146 ust. 1 ustawy z dnia 27 sierpnia 2004 r. o świadczeniach opieki zdrowotnej finansowanych ze środków publicznych (Dz. U. z 2017 r. poz. 1938, z </w:t>
      </w:r>
      <w:proofErr w:type="spellStart"/>
      <w:r w:rsidRPr="002824B8">
        <w:rPr>
          <w:rFonts w:ascii="Arial" w:hAnsi="Arial" w:cs="Arial"/>
        </w:rPr>
        <w:t>poźn</w:t>
      </w:r>
      <w:proofErr w:type="spellEnd"/>
      <w:r w:rsidRPr="002824B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zm.)</w:t>
      </w:r>
    </w:p>
    <w:p w:rsidR="004C0A04" w:rsidRPr="004C0A04" w:rsidRDefault="002824B8" w:rsidP="004C0A0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porównaniu do </w:t>
      </w:r>
      <w:r w:rsidR="00DA4427" w:rsidRPr="00DA4427">
        <w:rPr>
          <w:rFonts w:ascii="Arial" w:hAnsi="Arial" w:cs="Arial"/>
        </w:rPr>
        <w:t>zarządzeni</w:t>
      </w:r>
      <w:r w:rsidR="00DA4427">
        <w:rPr>
          <w:rFonts w:ascii="Arial" w:hAnsi="Arial" w:cs="Arial"/>
        </w:rPr>
        <w:t>a</w:t>
      </w:r>
      <w:r w:rsidR="00DA4427" w:rsidRPr="00DA4427">
        <w:rPr>
          <w:rFonts w:ascii="Arial" w:hAnsi="Arial" w:cs="Arial"/>
        </w:rPr>
        <w:t xml:space="preserve"> Nr 23/2017/DSOZ Prezesa Narodowego Funduszu Zdrowia z dnia 24 marca 2017 r. w sprawie określenia warunków zawierania i realizacji umów o udzielanie świadczeń opieki zdrowotnej w </w:t>
      </w:r>
      <w:r w:rsidR="00DA4427">
        <w:rPr>
          <w:rFonts w:ascii="Arial" w:hAnsi="Arial" w:cs="Arial"/>
        </w:rPr>
        <w:t>rodzaju leczenie stomatologiczne, niniejsze z</w:t>
      </w:r>
      <w:r w:rsidR="00DA4427" w:rsidRPr="004C0A04">
        <w:rPr>
          <w:rFonts w:ascii="Arial" w:hAnsi="Arial" w:cs="Arial"/>
        </w:rPr>
        <w:t xml:space="preserve">arządzenie </w:t>
      </w:r>
      <w:r w:rsidR="00DA4427">
        <w:rPr>
          <w:rFonts w:ascii="Arial" w:hAnsi="Arial" w:cs="Arial"/>
        </w:rPr>
        <w:t xml:space="preserve">zawiera regulacje </w:t>
      </w:r>
      <w:r w:rsidR="004C0A04" w:rsidRPr="004C0A04">
        <w:rPr>
          <w:rFonts w:ascii="Arial" w:hAnsi="Arial" w:cs="Arial"/>
        </w:rPr>
        <w:t>ma</w:t>
      </w:r>
      <w:r w:rsidR="00DA4427">
        <w:rPr>
          <w:rFonts w:ascii="Arial" w:hAnsi="Arial" w:cs="Arial"/>
        </w:rPr>
        <w:t>jące</w:t>
      </w:r>
      <w:r w:rsidR="004C0A04" w:rsidRPr="004C0A04">
        <w:rPr>
          <w:rFonts w:ascii="Arial" w:hAnsi="Arial" w:cs="Arial"/>
        </w:rPr>
        <w:t xml:space="preserve"> na celu </w:t>
      </w:r>
      <w:r w:rsidR="004C0A04" w:rsidRPr="004C0A04">
        <w:rPr>
          <w:rFonts w:ascii="Arial" w:hAnsi="Arial" w:cs="Arial"/>
          <w:spacing w:val="-8"/>
        </w:rPr>
        <w:t xml:space="preserve">poprawę dostępności do świadczeń udzielanych dzieciom w </w:t>
      </w:r>
      <w:proofErr w:type="spellStart"/>
      <w:r w:rsidR="004C0A04" w:rsidRPr="004C0A04">
        <w:rPr>
          <w:rFonts w:ascii="Arial" w:hAnsi="Arial" w:cs="Arial"/>
          <w:spacing w:val="-8"/>
        </w:rPr>
        <w:t>dentobusie</w:t>
      </w:r>
      <w:proofErr w:type="spellEnd"/>
      <w:r w:rsidR="004C0A04" w:rsidRPr="004C0A04">
        <w:rPr>
          <w:rFonts w:ascii="Arial" w:hAnsi="Arial" w:cs="Arial"/>
          <w:spacing w:val="-8"/>
        </w:rPr>
        <w:t>.</w:t>
      </w:r>
      <w:r w:rsidR="00DA4427" w:rsidRPr="00DA4427">
        <w:t xml:space="preserve"> </w:t>
      </w:r>
      <w:r w:rsidR="00DA4427" w:rsidRPr="00DA4427">
        <w:rPr>
          <w:rFonts w:ascii="Arial" w:hAnsi="Arial" w:cs="Arial"/>
          <w:spacing w:val="-8"/>
        </w:rPr>
        <w:t>Ponadto, wydanie zarządzenia związane jest z potrzebą ujednolicenia treści obecnie obowiązującego zarządzenia, wynikającą z jego dotychczasowych zmian.</w:t>
      </w:r>
    </w:p>
    <w:p w:rsidR="00DA4427" w:rsidRDefault="00DA4427" w:rsidP="004C0A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944C1" w:rsidRPr="004C0A04">
        <w:rPr>
          <w:rFonts w:ascii="Arial" w:hAnsi="Arial" w:cs="Arial"/>
        </w:rPr>
        <w:t xml:space="preserve">Zarządzenie wprowadza przy rozliczaniu świadczeń stomatologicznych wykonywanych w </w:t>
      </w:r>
      <w:proofErr w:type="spellStart"/>
      <w:r w:rsidR="002944C1" w:rsidRPr="004C0A04">
        <w:rPr>
          <w:rFonts w:ascii="Arial" w:hAnsi="Arial" w:cs="Arial"/>
        </w:rPr>
        <w:t>dentobusie</w:t>
      </w:r>
      <w:proofErr w:type="spellEnd"/>
      <w:r w:rsidR="002944C1" w:rsidRPr="004C0A04">
        <w:rPr>
          <w:rFonts w:ascii="Arial" w:hAnsi="Arial" w:cs="Arial"/>
        </w:rPr>
        <w:t xml:space="preserve"> współczynnik korygujący wycenę tych świadczeń 1,3</w:t>
      </w:r>
      <w:r w:rsidR="004C0A04" w:rsidRPr="004C0A04">
        <w:rPr>
          <w:rFonts w:ascii="Arial" w:hAnsi="Arial" w:cs="Arial"/>
        </w:rPr>
        <w:t>;</w:t>
      </w:r>
      <w:r w:rsidR="002944C1" w:rsidRPr="004C0A04">
        <w:rPr>
          <w:rFonts w:ascii="Arial" w:hAnsi="Arial" w:cs="Arial"/>
        </w:rPr>
        <w:t xml:space="preserve"> czyli o takiej samej wartości, jak w przypadku leczenia dzieci i młodzieży w ramach zakresów: świadczenia ogólnostomatologiczne oraz świadczenia ogólnostomatologiczne dla dzieci i młodzieży do 18 r.ż. w stacjonarnych gabinetach stomatologicznych. </w:t>
      </w:r>
    </w:p>
    <w:p w:rsidR="002944C1" w:rsidRPr="004C0A04" w:rsidRDefault="00DA4427" w:rsidP="004C0A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C0A04" w:rsidRPr="004C0A04">
        <w:rPr>
          <w:rFonts w:ascii="Arial" w:hAnsi="Arial" w:cs="Arial"/>
        </w:rPr>
        <w:t>Podczas konsultacji, które odbyły się</w:t>
      </w:r>
      <w:r w:rsidR="002944C1" w:rsidRPr="004C0A04">
        <w:rPr>
          <w:rFonts w:ascii="Arial" w:hAnsi="Arial" w:cs="Arial"/>
        </w:rPr>
        <w:t xml:space="preserve"> na podstawie art. 146 ust. 2 ustawy świadczeniach oraz z przepisów rozporządzenia Ministra Zdrowia wydanego na podstawie art. 137 ustawy o świadczeniach</w:t>
      </w:r>
      <w:r w:rsidR="004C0A04" w:rsidRPr="004C0A04">
        <w:rPr>
          <w:rFonts w:ascii="Arial" w:hAnsi="Arial" w:cs="Arial"/>
        </w:rPr>
        <w:t>, c</w:t>
      </w:r>
      <w:r w:rsidR="002944C1" w:rsidRPr="004C0A04">
        <w:rPr>
          <w:rFonts w:ascii="Arial" w:hAnsi="Arial" w:cs="Arial"/>
        </w:rPr>
        <w:t xml:space="preserve">ztery podmioty poinformowały, iż nie zgłaszają uwag do </w:t>
      </w:r>
      <w:r w:rsidR="004C0A04" w:rsidRPr="004C0A04">
        <w:rPr>
          <w:rFonts w:ascii="Arial" w:hAnsi="Arial" w:cs="Arial"/>
        </w:rPr>
        <w:t xml:space="preserve">wprowadzenia takiego współczynnika, jak w gabinetach stacjonarnych. </w:t>
      </w:r>
    </w:p>
    <w:p w:rsidR="000B34B9" w:rsidRPr="004C0A04" w:rsidRDefault="00123429" w:rsidP="003F5994">
      <w:pPr>
        <w:rPr>
          <w:rFonts w:ascii="Arial" w:hAnsi="Arial" w:cs="Arial"/>
        </w:rPr>
      </w:pPr>
    </w:p>
    <w:sectPr w:rsidR="000B34B9" w:rsidRPr="004C0A04" w:rsidSect="00C12C89">
      <w:pgSz w:w="11906" w:h="16838"/>
      <w:pgMar w:top="993" w:right="1274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94"/>
    <w:rsid w:val="0006148E"/>
    <w:rsid w:val="00064B93"/>
    <w:rsid w:val="00123429"/>
    <w:rsid w:val="001C52BA"/>
    <w:rsid w:val="00260741"/>
    <w:rsid w:val="00270215"/>
    <w:rsid w:val="002745D7"/>
    <w:rsid w:val="002824B8"/>
    <w:rsid w:val="002944C1"/>
    <w:rsid w:val="002B2607"/>
    <w:rsid w:val="003B4498"/>
    <w:rsid w:val="003F5994"/>
    <w:rsid w:val="00433A5C"/>
    <w:rsid w:val="00474625"/>
    <w:rsid w:val="004C0A04"/>
    <w:rsid w:val="005439F0"/>
    <w:rsid w:val="006900B1"/>
    <w:rsid w:val="00856CAD"/>
    <w:rsid w:val="00B34B4B"/>
    <w:rsid w:val="00B86EFC"/>
    <w:rsid w:val="00BB1D1D"/>
    <w:rsid w:val="00BD6A0A"/>
    <w:rsid w:val="00C411F9"/>
    <w:rsid w:val="00C82AFF"/>
    <w:rsid w:val="00CC1EDF"/>
    <w:rsid w:val="00D43CBA"/>
    <w:rsid w:val="00DA4427"/>
    <w:rsid w:val="00DF7B38"/>
    <w:rsid w:val="00E315F8"/>
    <w:rsid w:val="00EE2ABD"/>
    <w:rsid w:val="00F7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82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4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4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4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4B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994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824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4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4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4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4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24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4B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Maślińska (Jęczeń) Katarzyna</dc:creator>
  <cp:lastModifiedBy>Hołubicki Rafał</cp:lastModifiedBy>
  <cp:revision>2</cp:revision>
  <cp:lastPrinted>2018-06-05T10:36:00Z</cp:lastPrinted>
  <dcterms:created xsi:type="dcterms:W3CDTF">2018-06-07T15:10:00Z</dcterms:created>
  <dcterms:modified xsi:type="dcterms:W3CDTF">2018-06-07T15:10:00Z</dcterms:modified>
</cp:coreProperties>
</file>