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064" w:rsidRDefault="003A579A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46 do zarządzenia Nr 175/2023/DGL</w:t>
      </w:r>
      <w:r>
        <w:br/>
        <w:t>Prezesa Narodowego Funduszu Zdrowia</w:t>
      </w:r>
      <w:r>
        <w:br/>
        <w:t>z dnia 30 listopada 2023 r.</w:t>
      </w:r>
    </w:p>
    <w:p w:rsidR="00E62064" w:rsidRDefault="003A579A">
      <w:pPr>
        <w:keepNext/>
        <w:spacing w:after="480"/>
        <w:jc w:val="center"/>
      </w:pPr>
      <w:r>
        <w:rPr>
          <w:b/>
        </w:rPr>
        <w:t>Powołanie Zespołu Koordynacyjnego ds. Leczenia Chorych na Raka Podstawnokomórkowego</w:t>
      </w:r>
    </w:p>
    <w:p w:rsidR="00E62064" w:rsidRDefault="003A579A">
      <w:pPr>
        <w:keepLines/>
        <w:spacing w:before="120" w:after="120"/>
        <w:ind w:firstLine="227"/>
      </w:pPr>
      <w:r>
        <w:t xml:space="preserve">Na podstawie art. 16b ust. 1 i 8 ustawy z dnia 12 maja </w:t>
      </w:r>
      <w:r>
        <w:t>2011 r. o refundacji leków, środków spożywczych specjalnego przeznaczenia żywieniowego oraz wyrobów medycznych (Dz. U. z 2023 r. poz. 826, z późn. zm.), powołuję Zespół Koordynacyjny ds. Leczenia Chorych na Raka Podstawnokomórkowego w składzie:</w:t>
      </w:r>
    </w:p>
    <w:p w:rsidR="00E62064" w:rsidRDefault="003A579A">
      <w:pPr>
        <w:spacing w:before="120" w:after="120"/>
        <w:ind w:left="340" w:hanging="227"/>
      </w:pPr>
      <w:r>
        <w:t>1) </w:t>
      </w:r>
      <w:r>
        <w:t>płk. pro</w:t>
      </w:r>
      <w:r>
        <w:t>f. nadzw. dr hab. n. med. Witold Owczarek, Klinika Dermatologii, Wojskowy Instytut Medyczny – Państwowy Instytut Badawczy w Warszawie - Przewodniczący Zespołu;</w:t>
      </w:r>
    </w:p>
    <w:p w:rsidR="00E62064" w:rsidRDefault="003A579A">
      <w:pPr>
        <w:spacing w:before="120" w:after="120"/>
        <w:ind w:left="340" w:hanging="227"/>
      </w:pPr>
      <w:r>
        <w:t>2) </w:t>
      </w:r>
      <w:r>
        <w:t>prof. dr hab. n. med. Piotr Rutkowski, Klinika Nowotworów Tkanek Miękkich, Kości i Czerniaków</w:t>
      </w:r>
      <w:r>
        <w:t>, Narodowy Instytut Onkologii im. Marii Skłodowskiej-Curie Państwowy Instytut Badawczy w Warszawie - Zastępca Przewodniczącego Zespołu;</w:t>
      </w:r>
    </w:p>
    <w:p w:rsidR="00E62064" w:rsidRDefault="003A579A">
      <w:pPr>
        <w:spacing w:before="120" w:after="120"/>
        <w:ind w:left="340" w:hanging="227"/>
      </w:pPr>
      <w:r>
        <w:t>3) </w:t>
      </w:r>
      <w:r>
        <w:t>ppłk. dr hab. n med. Lubomir Bodnar, Oddział Kliniczny Onkologii i Immunoonkologii, SPZOZ MSWiA z Warmińsko-Mazurskim</w:t>
      </w:r>
      <w:r>
        <w:t xml:space="preserve"> Centrum Onkologii;</w:t>
      </w:r>
    </w:p>
    <w:p w:rsidR="00E62064" w:rsidRDefault="003A579A">
      <w:pPr>
        <w:spacing w:before="120" w:after="120"/>
        <w:ind w:left="340" w:hanging="227"/>
      </w:pPr>
      <w:r>
        <w:t>4) </w:t>
      </w:r>
      <w:r>
        <w:t>dr n. med. Dorota Kiprian, Oddział Radioterapii w Centrum Gamma Knife w Warszawie;</w:t>
      </w:r>
    </w:p>
    <w:p w:rsidR="00E62064" w:rsidRDefault="003A579A">
      <w:pPr>
        <w:spacing w:before="120" w:after="120"/>
        <w:ind w:left="340" w:hanging="227"/>
      </w:pPr>
      <w:r>
        <w:t>5) </w:t>
      </w:r>
      <w:r>
        <w:t>dr n. med. Hanna Koseła-Paterczyk, Klinika Nowotworów Tkanek Miękkich, Kości i Czerniaków, Narodowy Instytut Onkologii im. Marii Skłodowskiej-Curie</w:t>
      </w:r>
      <w:r>
        <w:t xml:space="preserve"> Państwowy Instytut Badawczy w Warszawie;</w:t>
      </w:r>
    </w:p>
    <w:p w:rsidR="00E62064" w:rsidRDefault="003A579A">
      <w:pPr>
        <w:spacing w:before="120" w:after="120"/>
        <w:ind w:left="340" w:hanging="227"/>
      </w:pPr>
      <w:r>
        <w:t>6) </w:t>
      </w:r>
      <w:r>
        <w:t>dr n. med. Monika Słowińska, Klinika Dermatologiczna, Wojskowy Instytut Medyczny – Państwowy Instytut Badawczy w Warszawie;</w:t>
      </w:r>
    </w:p>
    <w:p w:rsidR="00E62064" w:rsidRDefault="003A579A">
      <w:pPr>
        <w:spacing w:before="120" w:after="120"/>
        <w:ind w:left="340" w:hanging="227"/>
      </w:pPr>
      <w:r>
        <w:t>7) </w:t>
      </w:r>
      <w:r>
        <w:t>dr n. med. Tomasz Świtaj, Klinika Nowotworów Tkanek Miękkich, Kości i Czerniaków, Na</w:t>
      </w:r>
      <w:r>
        <w:t>rodowy Instytut Onkologii im. Marii Skłodowskiej-Curie Państwowy Instytut Badawczy w Warszawie;</w:t>
      </w:r>
    </w:p>
    <w:p w:rsidR="00E62064" w:rsidRDefault="003A579A">
      <w:pPr>
        <w:spacing w:before="120" w:after="120"/>
        <w:ind w:left="340" w:hanging="227"/>
      </w:pPr>
      <w:r>
        <w:t>8) </w:t>
      </w:r>
      <w:r>
        <w:t>dr n. med. Marcin Zdzienicki, Klinika Nowotworów Tkanek Miękkich, Kości i Czerniaków, Narodowy Instytut Onkologii im. Marii Skłodowskiej-Curie Państwowy Inst</w:t>
      </w:r>
      <w:r>
        <w:t>ytut Badawczy w Warszawie.</w:t>
      </w:r>
    </w:p>
    <w:sectPr w:rsidR="00E62064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064"/>
    <w:rsid w:val="003A579A"/>
    <w:rsid w:val="00E6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06964A05-11C8-4754-8770-A6465AE4B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259</Words>
  <Characters>1554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2023-12-01T07:23:00Z</dcterms:created>
  <dcterms:modified xsi:type="dcterms:W3CDTF">2023-12-01T07:23:00Z</dcterms:modified>
  <cp:category>Akt prawny</cp:category>
</cp:coreProperties>
</file>