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5DE8C60" Type="http://schemas.openxmlformats.org/officeDocument/2006/relationships/officeDocument" Target="/word/document.xml" /><Relationship Id="coreR75DE8C6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4 do zarządzenia Nr 172/2022/DSOZ</w:t>
        <w:br w:type="textWrapping"/>
        <w:t>Prezesa Narodowego Funduszu Zdrowia</w:t>
        <w:br w:type="textWrapping"/>
        <w:t>z dnia 22 grudnia 2022 r.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5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O OBJĘCIE ŚWIADCZEŃ KOMPLEKSOWYCH UMOWĄ PSZ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5"/>
        </w:trPr>
        <w:tc>
          <w:tcPr>
            <w:tcW w:w="15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4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 zakresie: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5015" w:type="dxa"/>
            <w:gridSpan w:val="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975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I. DANE IDENTYFIKACYJNE WNIOSKUJĄCEGO</w:t>
            </w:r>
          </w:p>
        </w:tc>
        <w:tc>
          <w:tcPr>
            <w:tcW w:w="52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5015" w:type="dxa"/>
            <w:gridSpan w:val="5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5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wnioskującego - świadczeniodawcy w rozumieniu ustawy o świadczeniach opieki zdrowotnej finansowanych ze środków publicznych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30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30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30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40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52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309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4095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52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17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900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19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178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90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5"/>
        </w:trPr>
        <w:tc>
          <w:tcPr>
            <w:tcW w:w="19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8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1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900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1501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Certyfikaty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 </w:t>
            </w:r>
          </w:p>
        </w:tc>
        <w:tc>
          <w:tcPr>
            <w:tcW w:w="4095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Zakres certyfikatu</w:t>
            </w:r>
          </w:p>
        </w:tc>
        <w:tc>
          <w:tcPr>
            <w:tcW w:w="3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ważności</w:t>
            </w:r>
          </w:p>
        </w:tc>
        <w:tc>
          <w:tcPr>
            <w:tcW w:w="52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192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09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7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52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86"/>
        </w:trPr>
        <w:tc>
          <w:tcPr>
            <w:tcW w:w="11295" w:type="dxa"/>
            <w:gridSpan w:val="7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 xml:space="preserve">II.  PRZEDMIOT UMOWY, KTÓREGO DOTYCZY WNIOSEK</w:t>
            </w:r>
          </w:p>
        </w:tc>
        <w:tc>
          <w:tcPr>
            <w:tcW w:w="37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2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Zakres: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82"/>
        </w:trPr>
        <w:tc>
          <w:tcPr>
            <w:tcW w:w="219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przedmiotu postępowania</w:t>
            </w:r>
          </w:p>
        </w:tc>
        <w:tc>
          <w:tcPr>
            <w:tcW w:w="219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Nazwa przedmiotu </w:t>
            </w:r>
          </w:p>
          <w:p>
            <w:pPr>
              <w:jc w:val="both"/>
            </w:pPr>
            <w:r>
              <w:rPr>
                <w:sz w:val="16"/>
              </w:rPr>
              <w:t>postępowania</w:t>
            </w:r>
          </w:p>
        </w:tc>
        <w:tc>
          <w:tcPr>
            <w:tcW w:w="673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8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PROPOZYCJA ILOŚCIOWO-CENOWA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3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Jednostka rozliczeniowa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43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Oferowana cena jednostki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styczeń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luty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marzec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 kwartał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kwiecień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maj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czerwiec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II kwartał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lipiec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sierpień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wrzesień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III kwartał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39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październik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listopad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grudzień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IV kwartał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 * cena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liczba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6"/>
              </w:rPr>
              <w:t>wartość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Razem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wartość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MIEJSCE UDZIELANIA ŚWIADCZENIA*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21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 xml:space="preserve">UNIKALNY WYRÓŻNIK MIEJSCA UDZIELANIA ŚWIADCZEŃ 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miejsca udzielania</w:t>
            </w:r>
          </w:p>
          <w:p>
            <w:pPr>
              <w:jc w:val="both"/>
            </w:pPr>
            <w:r>
              <w:rPr>
                <w:sz w:val="16"/>
              </w:rPr>
              <w:t>świadczeń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4"/>
        </w:trPr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miejsca</w:t>
            </w:r>
          </w:p>
        </w:tc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Teryt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98"/>
        </w:trPr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Kod komórki org. </w:t>
            </w:r>
          </w:p>
          <w:p>
            <w:pPr>
              <w:jc w:val="both"/>
            </w:pPr>
            <w:r>
              <w:rPr>
                <w:i w:val="1"/>
                <w:sz w:val="16"/>
              </w:rPr>
              <w:t>(część VII KR)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Specjalność komórki org.</w:t>
            </w:r>
          </w:p>
          <w:p>
            <w:pPr>
              <w:jc w:val="both"/>
            </w:pPr>
            <w:r>
              <w:rPr>
                <w:i w:val="1"/>
                <w:sz w:val="16"/>
              </w:rPr>
              <w:t>(Część VIII KR)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9"/>
        </w:trPr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zakresu świadczeń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zakresu świadczeń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8"/>
        </w:trPr>
        <w:tc>
          <w:tcPr>
            <w:tcW w:w="21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profilu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profilu medycznego</w:t>
            </w:r>
          </w:p>
        </w:tc>
        <w:tc>
          <w:tcPr>
            <w:tcW w:w="606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Dostępność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Dostępność profilu medycznego/zakresu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895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Harmonogram dostępności profilu medycznego/zakresu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osoby z wykazu&gt;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Nazwisko</w:t>
            </w:r>
          </w:p>
        </w:tc>
        <w:tc>
          <w:tcPr>
            <w:tcW w:w="10635" w:type="dxa"/>
            <w:gridSpan w:val="6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7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Imiona</w:t>
            </w:r>
          </w:p>
        </w:tc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PESEL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9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zawód/specjalność</w:t>
            </w:r>
          </w:p>
        </w:tc>
        <w:tc>
          <w:tcPr>
            <w:tcW w:w="448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stopień specjalizacji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 xml:space="preserve">Nr Prawa Wyk. </w:t>
            </w:r>
          </w:p>
          <w:p>
            <w:pPr>
              <w:jc w:val="both"/>
            </w:pPr>
            <w:r>
              <w:rPr>
                <w:sz w:val="16"/>
              </w:rPr>
              <w:t>Zawodu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9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Stanowisko/funkcja</w:t>
            </w:r>
          </w:p>
          <w:p>
            <w:pPr>
              <w:jc w:val="both"/>
            </w:pPr>
            <w:r>
              <w:rPr>
                <w:sz w:val="16"/>
              </w:rPr>
              <w:t>pracownika</w:t>
            </w:r>
          </w:p>
        </w:tc>
        <w:tc>
          <w:tcPr>
            <w:tcW w:w="682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39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Liczba godzin pracy tygodniowo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pon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wt</w:t>
            </w: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śr</w:t>
            </w: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czw</w:t>
            </w: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pt</w:t>
            </w: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sb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niedz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1501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1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&lt;Unikalny wyróżnik sprzętu z wykazu&gt;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 sprzętu</w:t>
            </w:r>
          </w:p>
        </w:tc>
        <w:tc>
          <w:tcPr>
            <w:tcW w:w="69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Ilość</w:t>
            </w:r>
          </w:p>
        </w:tc>
        <w:tc>
          <w:tcPr>
            <w:tcW w:w="16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69"/>
        </w:trPr>
        <w:tc>
          <w:tcPr>
            <w:tcW w:w="213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Rodzaj dostępności</w:t>
            </w:r>
          </w:p>
          <w:p>
            <w:pPr>
              <w:jc w:val="both"/>
            </w:pPr>
            <w:r>
              <w:rPr>
                <w:sz w:val="16"/>
              </w:rPr>
              <w:t>sprzętu</w:t>
            </w: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8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Rok produkcji</w:t>
            </w:r>
          </w:p>
        </w:tc>
        <w:tc>
          <w:tcPr>
            <w:tcW w:w="229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seryjny sprzętu</w:t>
            </w:r>
          </w:p>
        </w:tc>
        <w:tc>
          <w:tcPr>
            <w:tcW w:w="3720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213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8"/>
        </w:trPr>
        <w:tc>
          <w:tcPr>
            <w:tcW w:w="21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3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gridSpan w:val="2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3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0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58"/>
        </w:trPr>
        <w:tc>
          <w:tcPr>
            <w:tcW w:w="15015" w:type="dxa"/>
            <w:gridSpan w:val="9"/>
            <w:tcBorders>
              <w:top w:val="single" w:sz="2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 xml:space="preserve">* wypełnić dla każdego miejsca, w którym będą udzielane świadczenia (również jeśli w strukturze organizacyjnej znajduje sie kilka oddziałów  oznaczonych tymi samymi kodami części VIII systemu resortowych kodów identyfikacyjnych) zgodnie z umową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35"/>
        </w:trPr>
        <w:tc>
          <w:tcPr>
            <w:tcW w:w="118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III. WYKAZ PODWYKONAWCÓW</w:t>
            </w:r>
          </w:p>
        </w:tc>
        <w:tc>
          <w:tcPr>
            <w:tcW w:w="31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Zakres: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5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4665" w:type="dxa"/>
            <w:vMerge w:val="restart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25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253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od kiedy obowiązuje lub będzie obowiązywać umowa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9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do kiedy obowiązuje lub będzie obowiązywać umowa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24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br w:type="page"/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945"/>
        </w:trPr>
        <w:tc>
          <w:tcPr>
            <w:tcW w:w="1186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IV. WYKAZ WSPÓŁREALIZATORÓW</w:t>
            </w:r>
          </w:p>
        </w:tc>
        <w:tc>
          <w:tcPr>
            <w:tcW w:w="315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Zakres: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WSPÓŁREALIZATORA</w:t>
            </w:r>
          </w:p>
        </w:tc>
        <w:tc>
          <w:tcPr>
            <w:tcW w:w="124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253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4665" w:type="dxa"/>
            <w:vMerge w:val="restart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253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vMerge w:val="continue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2480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7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od kiedy obowiązuje lub będzie obowiązywać zakres współrealizacji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 do kiedy obowiązuje lub będzie obowiązywać zakres współrealizacji</w:t>
            </w: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253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12480" w:type="dxa"/>
            <w:gridSpan w:val="3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2022-11-15T13:30:43Z</dcterms:created>
  <cp:lastModifiedBy>Popiołek Tomasz</cp:lastModifiedBy>
  <dcterms:modified xsi:type="dcterms:W3CDTF">2022-12-22T14:02:38Z</dcterms:modified>
  <cp:revision>115</cp:revision>
  <dc:subject>w sprawie szczegółowych warunków umów w systemie podstawowego szpitalnego zabezpieczenia świadczeń opieki zdrowotnej</dc:subject>
  <dc:title>Zarządzenie</dc:title>
</cp:coreProperties>
</file>