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E62EAB0" Type="http://schemas.openxmlformats.org/officeDocument/2006/relationships/officeDocument" Target="/word/document.xml" /><Relationship Id="coreR1E62EAB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2 do zarządzenia Nr 172/2022/DSOZ</w:t>
        <w:br w:type="textWrapping"/>
        <w:t>Prezesa Narodowego Funduszu Zdrowia</w:t>
        <w:br w:type="textWrapping"/>
        <w:t>z dnia 22 grudnia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UMOWA Nr............../................</w:t>
        <w:br w:type="textWrapping"/>
        <w:t>O UDZIELANIE ŚWIADCZEŃ OPIEKI ZDROWOTNEJ W SYSTEMIE PODSTAWOWEGO SZPITALNEGO ZABEZPIECZENIA ŚWIADCZEŃ OPIEKI ZDROWOTNEJ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zawarta w .........................................., dnia .......................................................... roku, pomiędzy: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Narodowym Funduszem Zdrowia – reprezentowanym przez Prezesa Narodowego Funduszu Zdrowia, w imieniu którego działa: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…………………………………………… (wskazanie imienia i nazwiska osoby umocowanej)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 (wskazanie stanowiska) .…………………………… (nazwa oddziału)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Oddziału Wojewódzkiego Narodowego Funduszu Zdrowia z siedzibą w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................................................................................................................................ (adres), na podstawie pełnomocnictwa/pełnomocnictw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"fnote://08C41F26-2D56-485F-BAFB-BF1DBBF7D2F4"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1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 xml:space="preserve"> nr ………....... z dnia ……………/ i nr ......... z dnia …........../, zwanym dalej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"Funduszem"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1"/>
          <w:caps w:val="0"/>
          <w:strike w:val="0"/>
          <w:color w:val="000000"/>
          <w:sz w:val="22"/>
          <w:u w:val="none" w:color="000000"/>
          <w:vertAlign w:val="baseline"/>
        </w:rPr>
        <w:t>oznaczenie świadczeniodawcy: imię i nazwisko albo nazwa świadczeniodawcy w rozumieniu art. 5 pkt 41 ustawy z dnia 27 sierpnia 2004 r. o świadczeniach opieki zdrowotnej finansowanych</w:t>
        <w:br w:type="textWrapping"/>
        <w:t>ze środków publicznych (Dz. U. z 2022 r. poz. 2561),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zwanym dalej "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Świadczeniodawcą"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, reprezentowanym przez 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……….............................................................................................................................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PRZEDMIOT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1.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Przedmiotem umowy jest udzielanie przez Świadczeniodawcę gwarantowanych świadczeń opieki zdrowotnej w systemie podstawowego szpitalnego zabezpieczenia świadczeń opieki zdrowotnej, w profilach i zakresach określonych w Planie rzeczowo – finansowym,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 1</w:t>
        <w:br w:type="textWrapping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wykonywać umowę zgodnie z: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warunkami udzielania świadczeń określonymi w: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a)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ustawie z dnia 27 sierpnia 2004 r. o świadczeniach opieki zdrowotnej finansowanych ze środków publicznych (Dz. U. z 2022 r. poz. 2561), zwanej dalej "ustawą o świadczeniach"„,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b)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rozporządzeniach ministra właściwego do spraw zdrowia w sprawie świadczeń gwarantowanych, wydawanych na podstawie art. 31d ustawy o świadczeniach, dotyczących świadczeń objętych umową,</w:t>
      </w:r>
    </w:p>
    <w:p>
      <w:pPr>
        <w:keepNext w:val="0"/>
        <w:keepLines w:val="1"/>
        <w:spacing w:lineRule="auto" w:line="240" w:before="120" w:after="120" w:beforeAutospacing="0" w:afterAutospacing="0"/>
        <w:ind w:hanging="227" w:left="56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c)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rozporządzeniu ministra właściwego do spraw zdrowia w sprawie ogólnych warunków umów o udzielanie świadczeń opieki zdrowotnej, wydanym na podstawie art. 137 ust. 2 ustawy o świadczeniach, zwanym dalej "Ogólnymi warunkami umów";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szczegółowymi warunkami umów określonymi przez Prezesa Funduszu, na podstawie art. 136c ust. 5 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ORGANIZACJA UDZIELANIA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2.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w poszczególnych zakresach świadczeń udzielane są: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przez osoby wymienione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 oraz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6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lub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6a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dodatkowy – zasoby"; 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 harmonogramem pracy, określonym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 oraz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6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lub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6a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"Harmonogram dodatkowy – zasoby".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o potencjale wykonawczym Świadczeniodawcy przeznaczonym do realizacji umowy, będące w jego dyspozycji, są określone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2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– "Harmonogram – zasoby"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Świadczenia mogą być udzielane przez Świadczeniodawcę z udziałem podwykonawców udzielających świadczeń na zlecenie Świadczeniodawcy, wymienionych w "Wykazie podwykonawców", stanowiącym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opieki kompleksowej, określone w przepisach wydanych na podstawie art. 31d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lub art. 146 ust. 1 ustawy o świadczeniach, mogą być udzielane przez świadczeniodawcę z udziałem podwykonawców i współrealizatorów, o których mowa w zarządzeniu Prezesa Funduszu w sprawie określenia warunków zawierania i realizacji umów w rodzaju leczenie szpitalne - świadczenia kompleksowe. Wzór "Wykazu współrealizatorów" jest określony w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4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Dopuszczalne jest zlecenie podwykonawcy udzielania świadczeń jedynie w zakresie określonym w szczegółowych warunkach umów,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Świadczenia mogą być udzielane wyłącznie przez podwykonawcę spełniającego warunki określone w przepisach odrębnych i w szczegółowych warunkach umów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zawarta pomiędzy Świadczeniodawcą a podwykonawcą winna zawierać zastrzeżenie o prawie Funduszu do przeprowadzenia kontroli podmiotów biorących udział w udzielaniu świadczeń, na zasadach określonych w ustawie, w zakresie wynikającym z umowy. Fundusz informuje Świadczeniodawcę o rozpoczęciu i zakończeniu kontroli podwykonawcy oraz jej wynikach.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Zaprzestanie współpracy z podwykonawcą wymienionym w 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załączniku nr 3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 lub nawiązanie współpracy z innym podwykonawcą, wymaga zgłoszenia dyrektorowi oddziału Funduszu najpóźniej w dniu poprzedzającym wejście w życie zmiany.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obowiązany jest do bieżącego aktualizowania danych o swoim potencjale wykonawczym przeznaczonym do realizacji umowy, przez który rozumie się zasoby będące w dyspozycji Świadczeniodawcy służące wykonywaniu świadczeń opieki zdrowotnej, w szczególności osoby udzielające tych świadczeń i sprzęt.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10. 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Aktualizacji danych, o których mowa w ust. 8 i 9, należy dokonywać za pomocą udostępnionych przez Fundusz aplikacji informatycznych, w szczególności Portalu Narodowego Funduszu Zdrowia,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  <w:lang w:val="pl-PL" w:bidi="pl-PL" w:eastAsia="pl-PL"/>
        </w:rPr>
        <w:t xml:space="preserve">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zasadach i warunkach określonych w zarządzeniu Prezesa Funduszu w sprawie korzystania z Portalu Narodowego Funduszu Zdrowia oraz w umowie upoważniającej do korzystania z tego Portalu.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zobowiązany jest do: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realizacji instrumentów dzielenia ryzyka,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współpracy z Prezesem Funduszu oraz dyrektorem Oddziału Funduszu przy realizacji instrumentów dzielenia ryzyka</w:t>
      </w:r>
    </w:p>
    <w:p>
      <w:pPr>
        <w:keepNext w:val="0"/>
        <w:keepLines w:val="1"/>
        <w:spacing w:lineRule="auto" w:line="240" w:before="120" w:after="120" w:beforeAutospacing="0" w:afterAutospacing="0"/>
        <w:ind w:hanging="113" w:left="227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–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o których mowa w art. 11 ust. 5 ustawy z dnia 12 maja 2011 r. o refundacji leków, środków spożywczych specjalnego przeznaczenia żywieniowego oraz wyrobów medycznych (Dz.U. z 2022 r. poz. 2555, z późn. zm.)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begin"/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instrText>HYPERLINK "fnote://2588430C-95C3-4616-979D-027F80E9FAD7"</w:instrTex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fldChar w:fldCharType="separate"/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t>2</w:t>
      </w:r>
      <w:r>
        <w:rPr>
          <w:rStyle w:val="C2"/>
          <w:rFonts w:ascii="Times New Roman" w:hAnsi="Times New Roman"/>
          <w:b w:val="0"/>
          <w:i w:val="0"/>
          <w:caps w:val="0"/>
          <w:strike w:val="0"/>
          <w:color w:val="000000"/>
          <w:sz w:val="20"/>
          <w:u w:val="none" w:color="000000"/>
          <w:vertAlign w:val="superscript"/>
        </w:rPr>
        <w:fldChar w:fldCharType="end"/>
      </w:r>
      <w:r>
        <w:rPr>
          <w:b w:val="0"/>
          <w:i w:val="0"/>
          <w:caps w:val="0"/>
          <w:vertAlign w:val="baseline"/>
        </w:rPr>
        <w:t>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udzielenia informacji i wyjaśnień niezbędnych dyrektorowi oddziału Funduszu lub Prezesowi Funduszu do realizacji zadań, o których mowa odpowiednio w art. 107 w ust. 5 pkt 8 lit. e oraz w art. 102 ust. 5a ustawy o świadczeniach, w terminie 3 dni od dnia otrzymania wniosku o ich udzielenie.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 jest zobowiązany do przekazywania, na wskazany przez dyrektora oddziału Funduszu adres poczty elektronicznej, w związku z realizacją przez dyrektora oddziału Funduszu zadań, o których mowa w art. 107 w ust. 5 pkt 8 lit. e ustawy o świadczeniach, projektu specyfikacji istotnych warunków zamówienia wraz z załącznikami, w terminie 5 dni roboczych przed ich publikacją.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Nabycie leków niezbędnych do realizacji świadczeń udzielanych w ramach chemioterapii, może odbywać się po przeprowadzeniu wspólnego postępowania o udzielenie zamówienia publicznego.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nabycie leków będzie odbywać się na zasadach określonych w ust. 14, Świadczeniodawca zobowiązany jest do zawarcia porozumienia zgodnie z art. 38 ust. 1 i 2 ustawy z dnia 11 września 2019 r. - Prawo zamówień publicznych (Dz. U. z 2022 r. poz. 1710, z późn. zm.) oraz udzielenia upoważnienia do przeprowadzenia wspólnego postępowania o udzielenie zamówienia publicznego podmiotowi, który będzie przeprowadzał to postępowanie, na zasadach określonych w zarządzeniu Prezesa Funduszu w sprawie określenia warunków zawierania i realizacji umów w rodzaju leczenie szpitalne w zakresie chemioterapii.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przypadku, gdy umowa zawarta przez świadczeniodawcę przed zamieszczeniem przez Prezesa Funduszu informacji, o której mowa w § 19 ust. 4 zarządzenia, o którym mowa w ust. 15, określa nie wyższą cenę leku niż cena tego samego leku nabytego w wyniku wspólnego postępowania o udzielenie zamówienia publicznego, datą rozpoczęcia realizacji świadczeń z wykorzystaniem leku nabytego w ramach wspólnego postępowania o udzielenie zamówienia publicznego jest upływ terminu, na jaki zawarta została ta umowa.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Świadczeniodawca, w okresie realizacji umowy, jest obowiązany do posiadania umowy ubezpieczenia odpowiedzialności cywilnej za szkody wyrządzone w związku z  udzielaniem świadczeń, zawartej zgodnie z warunkami określonymi w art. 136b ustawy o świadczeniach.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WARUNKI FINANSOWANIA ŚWIADCZEŃ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4.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 Funduszu wobec Świadczeniodawcy z tytułu realizacji umowy w okresie od dnia …………………... r. do dnia ……….……………. r. wynosi maksymalnie ………………………… zł (słownie: ………………………………… zł).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Kwota zobowiązania, o której mowa w ust. 1, w zakresie ryczałtu PSZ jest wyliczana na kolejne okresy rozliczeniowe zgodnie z postanowieniami § 5 do szczegółowych warunków umów, o których mowa w § 1 ust. 2.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Liczbę i cenę jednostek rozliczeniowych oraz kwotę zobowiązania w poszczególnych zakresach świadczeń objętych umową, w okresach rozliczeniowych, określa Plan rzeczowo – finansowy, stanowiący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 tytułu zawartej umowy za realizację świadczeń Fundusz wypłaca na rachunek bankowy: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Dane posiadacza rachunku bankowego: 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nr ……………………………………......................................................................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Zmiana numeru rachunku bankowego, o którym mowa w ust. 4, wymaga uprzednio złożenia przez świadczeniodawcę, w formie elektronicznej poprzez Portal Narodowego Funduszu Zdrowia oraz w formie pisemnej, wniosku w  sprawie zmiany rachunku bankowego, którego wzór stanowi 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Należność za bieżący okres sprawozdawczy, określona w rachunku, ustalana jest zgodnie z zasadami określonymi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Rachunki z tytułu realizacji umowy Świadczeniodawca może przesłać w formie papierowej lub w formie elektronicznej poprzez Portal Narodowego Funduszu Zdrowia, zgodnie z formatem ustalonym przez Prezesa Funduszu, pod warunkiem zapewnienia autentyczności pochodzenia, integralności treści i czytelności rachunku.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5.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niewykonania lub nienależytego wykonania umowy z przyczyn leżących po stronie Świadczeniodawcy, Fundusz może nałożyć na  Świadczeniodawcę karę umowną.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recept osobom nieuprawnionym lub przez osobę nie będącą osobą uprawnioną lub w przypadkach nieuzasadnionych, Fundusz może nałożyć na Świadczeniodawcę karę umowną stanowiącą równowartość nienależnej refundacji cen leków dokonanych na  podstawie recept wraz z odsetkami ustawowymi od 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wystawienia zleceń na wyroby medyczne wydawane na zlecenie, o  których mowa w przepisach rozporządzenia ministra właściwego do spraw zdrowia wydawanych na podstawie art. 38 ust. 4 ustawy z dnia 12  maja 2011 r. o refundacji leków, środków spożywczych specjalnego przeznaczenia żywieniowego oraz wyrobów medycznych, finansowanych w całości lub w części przez Fundusz, osobom nieuprawnionym lub przez osobę nie będącą osobą uprawnioną, lub w przypadkach nieuzasadnionych Fundusz może nałożyć na Świadczeniodawcę karę umowną stanowiącą równowartość kwoty nienależnego finansowania wraz z odsetkami ustawowymi od  dnia dokonania refundacji.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przypadku niedopełnienia obowiązku dotyczącego uzyskania we właściwym Oddziale Funduszu upoważnienia do korzystania z usługi e-WUŚ w celu zapewnienia możliwości realizacji uprawnień świadczeniobiorców wynikających z art. 50 ust. 3 ustawy, Fundusz może nałożyć na Świadczeniodawcę karę umowną w wysokości do 1% kwoty zobowiązania określonej w umowie.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Kary umowne, o których mowa w ust. 1-4, nakładane są w trybie i na zasadach określonych w Ogólnych warunkach umów.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 jest uprawniony do dochodzenia odszkodowania przewyższającego wysokość kary umownej.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OKRES OBOWIĄZYWANIA UMOWY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6. </w:t>
      </w:r>
      <w:r>
        <w:rPr>
          <w:rFonts w:ascii="Times New Roman" w:hAnsi="Times New Roman"/>
          <w:sz w:val="22"/>
        </w:rPr>
        <w:t>1. 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Umowa zostaje zawarta na okres od dnia ……..…....................... do dnia …………… r.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Każda ze stron może rozwiązać umowę za 3 miesięcznym okresem wypowiedzenia.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POSTANOWIENIA KOŃCOWE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7.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Sądami właściwymi dla rozpoznawania spraw spornych między stronami umowy są sądy powszechne właściwe dla siedziby oddziału Funduszu.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8.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 do umowy stanowią jej integralną część.</w:t>
      </w:r>
    </w:p>
    <w:p>
      <w:pPr>
        <w:keepNext w:val="0"/>
        <w:keepLines w:val="1"/>
        <w:spacing w:lineRule="auto" w:line="240" w:before="120" w:after="120" w:beforeAutospacing="0" w:afterAutospacing="0"/>
        <w:ind w:firstLine="340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sz w:val="22"/>
        </w:rPr>
        <w:t>§ 9. 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Umowę sporządzono w dwóch jednobrzmiących egzemplarzach, po jednym dla każdej ze stron.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single" w:color="000000"/>
          <w:vertAlign w:val="baseline"/>
        </w:rPr>
        <w:t>Wykaz załączników do umowy: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1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Plan rzeczowo - finansowy;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2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Harmonogram - zasoby;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3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Wykaz podwykonawców;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4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Wykaz współrealizatorów;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5 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Wzór wniosku w sprawie zmiany rachunku bankowego;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nr 6 lub 6a do umowy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– Harmonogram dodatkowy - zasoby.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08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PODPISY STRON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  <w:p>
            <w:pPr>
              <w:jc w:val="center"/>
            </w:pPr>
            <w:r>
              <w:rPr>
                <w:b w:val="1"/>
              </w:rPr>
              <w:t xml:space="preserve">............................................................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Świadczeniodawca</w:t>
            </w:r>
          </w:p>
        </w:tc>
        <w:tc>
          <w:tcPr>
            <w:tcW w:w="50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</w:rPr>
              <w:t>Narodowy Fundusz Zdrowia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Grzegorz.Kubielas</dc:creator>
  <dcterms:created xsi:type="dcterms:W3CDTF">2022-12-20T09:18:52Z</dcterms:created>
  <cp:lastModifiedBy>Popiołek Tomasz</cp:lastModifiedBy>
  <dcterms:modified xsi:type="dcterms:W3CDTF">2022-12-22T14:02:37Z</dcterms:modified>
  <cp:revision>34</cp:revision>
  <dc:subject>w sprawie szczegółowych warunków umów w systemie podstawowego szpitalnego zabezpieczenia świadczeń opieki zdrowotnej</dc:subject>
  <dc:title>Zarządzenie</dc:title>
</cp:coreProperties>
</file>