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07" w:rsidRDefault="00E64EC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145/2023/DSOZ</w:t>
      </w:r>
      <w:r>
        <w:br/>
        <w:t>Prezesa Narodowego Funduszu Zdrowia</w:t>
      </w:r>
      <w:r>
        <w:br/>
        <w:t>z dnia 6 października 2023 r.</w:t>
      </w:r>
    </w:p>
    <w:p w:rsidR="00460307" w:rsidRDefault="00E64EC9">
      <w:pPr>
        <w:keepNext/>
        <w:spacing w:after="480"/>
        <w:jc w:val="center"/>
      </w:pPr>
      <w:r>
        <w:rPr>
          <w:b/>
        </w:rPr>
        <w:t>Wartości stawek kapitacyjnych, porad i ryczałtów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5041"/>
        <w:gridCol w:w="1500"/>
        <w:gridCol w:w="2521"/>
      </w:tblGrid>
      <w:tr w:rsidR="00460307">
        <w:trPr>
          <w:trHeight w:val="12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L.p.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Nazwa świadczenia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Jednostka rozliczeniowa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Wartość jednostki rozliczeniowej w zł</w:t>
            </w:r>
          </w:p>
        </w:tc>
      </w:tr>
      <w:tr w:rsidR="00460307">
        <w:trPr>
          <w:trHeight w:val="56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b/>
                <w:sz w:val="18"/>
              </w:rPr>
              <w:t>Świadczenia lekarza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204,36</w:t>
            </w:r>
          </w:p>
        </w:tc>
      </w:tr>
      <w:tr w:rsidR="00460307">
        <w:trPr>
          <w:trHeight w:val="5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Świadczenia lekarza poz – w przypadku posiadania certyfikatu akredytacyjnego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206,40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lekarza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130,08</w:t>
            </w:r>
          </w:p>
        </w:tc>
      </w:tr>
      <w:tr w:rsidR="00460307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Świadczenie lekarza poz </w:t>
            </w:r>
            <w:r>
              <w:rPr>
                <w:sz w:val="18"/>
              </w:rPr>
              <w:t>udzielane w stanach nagłych zachorowań ubezpieczonym spoza OW oraz z terenu OW ale spoza gminy własnej i sąsiadujących i 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460307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Świadczenie lekarza poz udzielane osobom spoza listy świadczeniobiorców innym </w:t>
            </w:r>
            <w:r>
              <w:rPr>
                <w:sz w:val="18"/>
              </w:rPr>
              <w:t>niż ubezpieczone uprawnionym do świadczeń zgodnie z treścią art. 2 ust. 1 pkt. 2-4 oraz art. 54 ustawy, osobom uprawnionym jedynie na podstawie przepisów art. 12 pkt 6 lub 9 ustawy oraz obcokrajowcom posiadającym ubezpieczenie zdrowotne na podstawie zgłosz</w:t>
            </w:r>
            <w:r>
              <w:rPr>
                <w:sz w:val="18"/>
              </w:rPr>
              <w:t>enia, w związku z 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460307">
        <w:trPr>
          <w:trHeight w:val="7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lekarza poz udzielane w stanach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lekarza poz w ramach</w:t>
            </w:r>
            <w:r>
              <w:rPr>
                <w:sz w:val="18"/>
              </w:rPr>
              <w:t xml:space="preserve"> kwalifikacji do realizacji transportu "dalekiego" w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23,65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lekarza poz związane z wydaniem karty DiLO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59,12</w:t>
            </w:r>
          </w:p>
        </w:tc>
      </w:tr>
      <w:tr w:rsidR="00460307">
        <w:trPr>
          <w:trHeight w:val="6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Świadczenie lekarza poz związane z zapewnieniem dostępności do świadczeń na terenach o małej gęstości </w:t>
            </w:r>
            <w:r>
              <w:rPr>
                <w:sz w:val="18"/>
              </w:rPr>
              <w:t>zaludnienia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5912,42</w:t>
            </w:r>
          </w:p>
        </w:tc>
      </w:tr>
      <w:tr w:rsidR="0046030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lekarza poz związane ze zgłaszalnością pacjentek zakwalifikowanych do realizacji świadczeń profilaktyki raka szyjki macicy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Ryczałt miesięczny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354,75</w:t>
            </w:r>
          </w:p>
        </w:tc>
      </w:tr>
      <w:tr w:rsidR="0046030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Świadczenie lekarza poz związane z wydaniem </w:t>
            </w:r>
            <w:r>
              <w:rPr>
                <w:sz w:val="18"/>
              </w:rPr>
              <w:t>zaświadczenia osobie niezdolnej do samodzielnej egzystencji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88,70</w:t>
            </w:r>
          </w:p>
        </w:tc>
      </w:tr>
      <w:tr w:rsidR="0046030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Pierwszorazowe świadczenie lekarza poz związane z oceną stanu zaszczepienia oraz stanu zdrowia wraz ze szczepieniem dla osoby spoza listy świadczeniobiorców innej niż ubezpieczo</w:t>
            </w:r>
            <w:r>
              <w:rPr>
                <w:sz w:val="18"/>
              </w:rPr>
              <w:t>na, uprawnionej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122,21</w:t>
            </w:r>
          </w:p>
        </w:tc>
      </w:tr>
      <w:tr w:rsidR="0046030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lekarza poz związane z realizacją indywidualnego kalendarza szczepień (IKSz) dla osoby spoza listy świadczeniobiorców innej niż ubezpieczona, uprawnion</w:t>
            </w:r>
            <w:r>
              <w:rPr>
                <w:sz w:val="18"/>
              </w:rPr>
              <w:t>ej do świadczeń na podstawie art. 37 ust. 1 ustawy o pomocy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54,31</w:t>
            </w:r>
          </w:p>
        </w:tc>
      </w:tr>
      <w:tr w:rsidR="0046030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test antygenowy w kierunku: SARS-CoV-2/grypy A+B/RSV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36,19</w:t>
            </w:r>
          </w:p>
        </w:tc>
      </w:tr>
      <w:tr w:rsidR="0046030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lastRenderedPageBreak/>
              <w:t>1.14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Wykonanie zalecanego szczepienia przeciwko Ludzkiemu Wirusowi Brodawczaka (HPV)***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31,67</w:t>
            </w:r>
          </w:p>
        </w:tc>
      </w:tr>
      <w:tr w:rsidR="00460307">
        <w:trPr>
          <w:trHeight w:val="792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Budżet powierzony diagnostyczny</w:t>
            </w:r>
          </w:p>
        </w:tc>
      </w:tr>
      <w:tr w:rsidR="00460307">
        <w:trPr>
          <w:trHeight w:val="79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Ferrytyna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21,30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Witamina B12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22,36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Kwas foliowy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17,04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Anty–CCP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60,70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CRP - szybki test ilościowy (populacja do ukończenia 6 r.ż.)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14,91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Przeciwciała anty-HCV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23,43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Antygen H. pylori w kale – test kasetkowy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24,49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Antygen H. pylori w kale – test laboratoryjny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64,96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Strep-test *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12,78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b/>
                <w:sz w:val="18"/>
              </w:rPr>
              <w:t>Świadczenia pielęgniarki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50,04</w:t>
            </w:r>
          </w:p>
        </w:tc>
      </w:tr>
      <w:tr w:rsidR="00460307">
        <w:trPr>
          <w:trHeight w:val="40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Świadczenia pielęgniarki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50,40</w:t>
            </w:r>
          </w:p>
        </w:tc>
      </w:tr>
      <w:tr w:rsidR="00460307">
        <w:trPr>
          <w:trHeight w:val="32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pielęgniarki poz w ramach realizacji profilaktyki gruźlicy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 xml:space="preserve">30,45 </w:t>
            </w:r>
          </w:p>
        </w:tc>
      </w:tr>
      <w:tr w:rsidR="00460307">
        <w:trPr>
          <w:trHeight w:val="84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Świadczenie </w:t>
            </w:r>
            <w:r>
              <w:rPr>
                <w:sz w:val="18"/>
              </w:rPr>
              <w:t>pielęgniarki poz udzielane w stanach nagłych zachorowań ubezpieczonym spoza OW oraz z terenu OW ale 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460307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pielęgniarki poz udzielane osobom spoza listy świa</w:t>
            </w:r>
            <w:r>
              <w:rPr>
                <w:sz w:val="18"/>
              </w:rPr>
              <w:t>dczeniobiorców innym niż ubezpieczone uprawnionym do świadczeń zgodnie z treścią art. 2 ust. 1 pkt. 2-4 oraz art. 54 ustawy, osobom uprawnionym jedynie na podstawie przepisów art. 12 pkt 6 lub 9 ustawy oraz obcokrajowcom posiadającym ubezpieczenie zdrowotn</w:t>
            </w:r>
            <w:r>
              <w:rPr>
                <w:sz w:val="18"/>
              </w:rPr>
              <w:t>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46030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pielęgniarki poz udzielane w 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46030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pielęgniarki poz w profilaktyce CHUK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130,08</w:t>
            </w:r>
          </w:p>
        </w:tc>
      </w:tr>
      <w:tr w:rsidR="0046030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Kompleksowa Opieka Pielęgniarska (KOP) - porada pielęgniarki realizowana w miejscu udzielania świadczeń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55,16</w:t>
            </w:r>
          </w:p>
        </w:tc>
      </w:tr>
      <w:tr w:rsidR="00460307">
        <w:trPr>
          <w:trHeight w:val="81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Kompleksowa Opieka Pielęgniarska (KOP) porada pielęgniarki </w:t>
            </w:r>
            <w:r>
              <w:rPr>
                <w:sz w:val="18"/>
              </w:rPr>
              <w:t>realizowana w domu świadczeniobiorcy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112,50</w:t>
            </w:r>
          </w:p>
        </w:tc>
      </w:tr>
      <w:tr w:rsidR="00460307">
        <w:trPr>
          <w:trHeight w:val="383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b/>
                <w:sz w:val="18"/>
              </w:rPr>
              <w:t>Świadczenia położnej poz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33,12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Świadczenia położnej poz – certyfikat akredytacji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33,36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lastRenderedPageBreak/>
              <w:t>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edukacji przedporodowej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36,66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edukacji przedporodowej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54,98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patronażowa położnej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34,30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patronażowa położnej poz / wizyta w opiece nad kobietą po rozwiązaniu ciąży – wada letalna płodu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46,12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opiece pooperacyjnej nad kobietami po operacjach ginekologicznych i onkologiczno-ginekologicznych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17,74</w:t>
            </w:r>
          </w:p>
        </w:tc>
      </w:tr>
      <w:tr w:rsidR="00460307">
        <w:trPr>
          <w:trHeight w:val="9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Świadczenie położnej poz udzielane w stanach nagłych zachorowań świadczeniobiorcom spoza OW oraz z terenu OW ale </w:t>
            </w:r>
            <w:r>
              <w:rPr>
                <w:sz w:val="18"/>
              </w:rPr>
              <w:t>spoza gminy własnej i sąsiadujących i spoza listy zadeklarowanych pacjentów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460307">
        <w:trPr>
          <w:trHeight w:val="16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Świadczenie położnej poz udzielane osobom spoza listy świadczeniobiorców innym niż ubezpieczone uprawnionym do świadczeń zgodnie z treścią art. 2 ust. 1 pkt. 2-4 </w:t>
            </w:r>
            <w:r>
              <w:rPr>
                <w:sz w:val="18"/>
              </w:rPr>
              <w:t>oraz art. 54 ustawy, osobom uprawnionym jedynie na podstawie przepisów art. 12 pkt 6 lub 9 ustawy oraz obcokrajowcom posiadającym ubezpieczenie zdrowotne na podstawie zgłoszenia, w związku z czasowym zatrudnieniem na terytorium RP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460307">
        <w:trPr>
          <w:trHeight w:val="72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położnej poz udzielane w stanach nagłych zachorowań osobom uprawnionym na podstawie przepisów o koordynacji (EKUZ, Certyfikat)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15,38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położnej poz – pobranie materiału z szyjki macicy do przesiewowego badania cytologiczn</w:t>
            </w:r>
            <w:r>
              <w:rPr>
                <w:sz w:val="18"/>
              </w:rPr>
              <w:t>ego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23,65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prowadzeniu ciąży fizjologicznej, w okresie do 10.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254,23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prowadzeniu ciąży fizjologicznej w okresie od 11. do 14.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Wizyta położnej </w:t>
            </w:r>
            <w:r>
              <w:rPr>
                <w:sz w:val="18"/>
              </w:rPr>
              <w:t>poz w prowadzeniu ciąży fizjologicznej w okresie od 15. do 20.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prowadzeniu ciąży fizjologicznej w okresie od 21. do 26.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198,66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Wizyta położnej poz w prowadzeniu ciąży </w:t>
            </w:r>
            <w:r>
              <w:rPr>
                <w:sz w:val="18"/>
              </w:rPr>
              <w:t>fizjologicznej w okresie od 27. do 32.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prowadzeniu ciąży fizjologicznej w okresie od 33. do 37.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prowadzeniu ciąży fizjologicznej w okresie od 38. do</w:t>
            </w:r>
            <w:r>
              <w:rPr>
                <w:sz w:val="18"/>
              </w:rPr>
              <w:t xml:space="preserve"> 39.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460307">
        <w:trPr>
          <w:trHeight w:val="48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położnej poz w prowadzeniu ciąży fizjologicznej w okresie po 40. tyg. ciąży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165,55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Wizyta związana z wykonaniem Holtera RR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Wizyta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143,09</w:t>
            </w:r>
          </w:p>
        </w:tc>
      </w:tr>
      <w:tr w:rsidR="00460307">
        <w:trPr>
          <w:trHeight w:val="4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4.1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b/>
                <w:sz w:val="18"/>
              </w:rPr>
              <w:t>Świadczenia pielęgniarki lub higienistki szkolnej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106,80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4.1a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Świadczenia pielęgniarki lub higienistki szkolnej – certyfikat akredytacji w zakresie POZ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107,88</w:t>
            </w:r>
          </w:p>
        </w:tc>
      </w:tr>
      <w:tr w:rsidR="00460307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4.2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Świadczenia pielęgniarki lub higienistki szkolnej udzielane w ramach grupowej profilaktyki fluorkowej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Stawka kapitacyjna 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6,84</w:t>
            </w:r>
          </w:p>
        </w:tc>
      </w:tr>
      <w:tr w:rsidR="00460307">
        <w:trPr>
          <w:trHeight w:val="55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b/>
                <w:sz w:val="18"/>
              </w:rPr>
              <w:t>Świadczenia transportu sanitarnego w POZ – przewozy realizowane w ramach gotowości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t>7,68</w:t>
            </w:r>
          </w:p>
        </w:tc>
      </w:tr>
      <w:tr w:rsidR="00460307">
        <w:trPr>
          <w:trHeight w:val="65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transportu sanitarnego "dalekiego" w POZ – przewóz na odległość (tam i z powrotem) 121 - 400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Ryczałt za przewóz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306,82</w:t>
            </w:r>
          </w:p>
        </w:tc>
      </w:tr>
      <w:tr w:rsidR="00460307">
        <w:trPr>
          <w:trHeight w:val="76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5.3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>Świadczenie transportu sanitarnego "dalekiego" w POZ – przewozy na odległość (tam i z powrotem) powyżej 400 km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Ryczałt za każdy km przewozu ponad 400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18"/>
              </w:rPr>
              <w:t>1,24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6.1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b/>
                <w:sz w:val="18"/>
              </w:rPr>
              <w:t xml:space="preserve">koordynacja opieki - zadania koordynatora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stawka kapitacyjna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18"/>
              </w:rPr>
              <w:t>7,20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460307">
            <w:pPr>
              <w:jc w:val="center"/>
            </w:pPr>
          </w:p>
          <w:p w:rsidR="00460307" w:rsidRDefault="00460307"/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460307">
            <w:pPr>
              <w:jc w:val="center"/>
            </w:pPr>
          </w:p>
          <w:p w:rsidR="00460307" w:rsidRDefault="00460307"/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Budżet powierzony opieki koordynowanej**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BNP (NT-pro-BNP)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98,82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albuminuria (stężenie albumin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8,36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UACR (wskaźnik albumina/kreatynina w moczu)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33,00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 xml:space="preserve">antyTPO (przeciwciała przeciw </w:t>
            </w:r>
            <w:r>
              <w:rPr>
                <w:sz w:val="20"/>
              </w:rPr>
              <w:t>peroksydazie tarczycowej)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43,10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antyTSHR (przeciwciała przeciw receptorom TSH)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72,10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antyTG (przeciwciała przeciw tyreoglobulinie).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37,70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EKG wysiłkowe (próba wysiłkowa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176,10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 xml:space="preserve">Holter </w:t>
            </w:r>
            <w:r>
              <w:rPr>
                <w:sz w:val="20"/>
              </w:rPr>
              <w:t>EKG 24 godz. (24 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145,96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</w:rPr>
              <w:t>7.9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 xml:space="preserve">Holter EKG 48 godz. (48 godzinna rejestracja EKG)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163,80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Holter EKG 72 godz. (72-godzinna rejestracja EKG)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191,30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 xml:space="preserve">Holter RR (24-godzinna rejestracja </w:t>
            </w:r>
            <w:r>
              <w:rPr>
                <w:sz w:val="20"/>
              </w:rPr>
              <w:t>ciśnienia tętniczego)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145,96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USG Doppler tętnic szyjnych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113,16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USG Doppler żył 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170,40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USG Doppler tętnic kończyn dolnych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170,40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ECHO serca przezklatkowe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171,90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spirometria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59,90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spirometria z próbą rozkurczową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106,00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biopsja aspiracyjna cienkoigłowa tarczycy celowana do 2 procedur (u dorosłych)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424,75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 xml:space="preserve">biopsja aspiracyjna cienkoigłowa tarczycy </w:t>
            </w:r>
            <w:r>
              <w:rPr>
                <w:sz w:val="20"/>
              </w:rPr>
              <w:t>celowana (u dorosłych) co najmniej 3 procedury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Świadczenie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852,77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konsultacja z lekarzem specjalistą (lekarz poz - lekarz specjalista 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86,95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konsultacja z lekarzem specjalistą (pacjent - lekarz specjalista)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140,90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 xml:space="preserve">porada edukacyjna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49,00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>konsultacja dietetyczna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konsultacja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58,90</w:t>
            </w:r>
          </w:p>
        </w:tc>
      </w:tr>
      <w:tr w:rsidR="00460307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b/>
                <w:sz w:val="20"/>
              </w:rPr>
              <w:t>7.24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20"/>
              </w:rPr>
              <w:t xml:space="preserve">porada kompleksowa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Porada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center"/>
            </w:pPr>
            <w:r>
              <w:rPr>
                <w:sz w:val="20"/>
              </w:rPr>
              <w:t>200,60</w:t>
            </w:r>
          </w:p>
        </w:tc>
      </w:tr>
      <w:tr w:rsidR="00460307">
        <w:trPr>
          <w:trHeight w:val="750"/>
        </w:trPr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07" w:rsidRDefault="00E64EC9">
            <w:pPr>
              <w:jc w:val="left"/>
            </w:pPr>
            <w:r>
              <w:rPr>
                <w:sz w:val="18"/>
              </w:rPr>
              <w:t xml:space="preserve">*Świadczenia o których mowa w załączniku nr 1 Część IVa rozporządzenia MZ- świadczenia realizowane w ramach budżetu powierzonego </w:t>
            </w:r>
            <w:r>
              <w:rPr>
                <w:sz w:val="18"/>
              </w:rPr>
              <w:t>diagnostycznego</w:t>
            </w:r>
          </w:p>
          <w:p w:rsidR="00460307" w:rsidRDefault="00E64EC9">
            <w:pPr>
              <w:jc w:val="left"/>
            </w:pPr>
            <w:r>
              <w:rPr>
                <w:sz w:val="18"/>
              </w:rPr>
              <w:t>** Świadczenia, o których mowa w załączniku nr 6 do rozporządzenia MZ</w:t>
            </w:r>
          </w:p>
          <w:p w:rsidR="00460307" w:rsidRDefault="00E64EC9">
            <w:pPr>
              <w:jc w:val="left"/>
            </w:pPr>
            <w:r>
              <w:rPr>
                <w:sz w:val="18"/>
              </w:rPr>
              <w:t xml:space="preserve">*** Szczepienie wykonane szczepionką finansowaną na podstawie obwieszczenia Ministra Zdrowia z dnia 29 września 2023 r. w sprawie wykazu zalecanych szczepień ochronnych, </w:t>
            </w:r>
            <w:r>
              <w:rPr>
                <w:sz w:val="18"/>
              </w:rPr>
              <w:t>dla których zakup szczepionek został objęty finansowaniem przez ministra właściwego do spraw zdrowia (Dz. Urz. Min. Zdrow. poz. 88)</w:t>
            </w:r>
            <w:r>
              <w:rPr>
                <w:sz w:val="18"/>
              </w:rPr>
              <w:t>.</w:t>
            </w:r>
          </w:p>
        </w:tc>
      </w:tr>
    </w:tbl>
    <w:p w:rsidR="00460307" w:rsidRDefault="00460307"/>
    <w:sectPr w:rsidR="0046030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07"/>
    <w:rsid w:val="00460307"/>
    <w:rsid w:val="00E6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EF8898B-E9D5-4B09-B8C9-A8DF6C7F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1396</Words>
  <Characters>8378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29 września 2023 r.</vt:lpstr>
    </vt:vector>
  </TitlesOfParts>
  <Company/>
  <LinksUpToDate>false</LinksUpToDate>
  <CharactersWithSpaces>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29 września 2023 r.</dc:title>
  <dc:subject>zmieniające zarządzenie w sprawie warunków zawarcia i realizacji umów o udzielanie świadczeń opieki zdrowotnej w  rodzaju podstawowa opieka zdrowotna</dc:subject>
  <dc:creator>Agnieszka.Gorska</dc:creator>
  <cp:lastModifiedBy>Skierka Monika</cp:lastModifiedBy>
  <cp:revision>2</cp:revision>
  <dcterms:created xsi:type="dcterms:W3CDTF">2023-10-09T06:57:00Z</dcterms:created>
  <dcterms:modified xsi:type="dcterms:W3CDTF">2023-10-09T06:57:00Z</dcterms:modified>
  <cp:category>Akt prawny</cp:category>
</cp:coreProperties>
</file>