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B5D" w:rsidRDefault="0037393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12 do zarządzenia Nr 143/2023/DGL</w:t>
      </w:r>
      <w:r>
        <w:br/>
        <w:t>Prezesa Narodowego Funduszu Zdrowia</w:t>
      </w:r>
      <w:r>
        <w:br/>
        <w:t>z dnia 2 października 2023 r.</w:t>
      </w:r>
    </w:p>
    <w:p w:rsidR="00923B5D" w:rsidRDefault="00373930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aksykabtagenem cyloleucelu albo tisagenlecleucelem </w:t>
      </w:r>
      <w:r>
        <w:rPr>
          <w:b/>
        </w:rPr>
        <w:t>w programie lekowym Leczenie chorych na chłoniaki B-komórkowe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923B5D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923B5D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kwalifikacja do leczenia aksykabtagenem cyloleucelu albo tisagenlecleucelem albo breksukabtagenem autoleucelu chorych na chłoniaki z dużyc</w:t>
            </w:r>
            <w:r>
              <w:rPr>
                <w:sz w:val="20"/>
              </w:rPr>
              <w:t>h komórek B oraz weryfikacja jego skuteczności</w:t>
            </w:r>
          </w:p>
        </w:tc>
      </w:tr>
      <w:tr w:rsidR="00923B5D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Leczenie chorych na chłoniaki B-komórkowe</w:t>
            </w:r>
          </w:p>
        </w:tc>
      </w:tr>
      <w:tr w:rsidR="00923B5D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 xml:space="preserve">choroby i problemy zdrowotne (wg ICD 10) objęte </w:t>
            </w:r>
            <w:r>
              <w:rPr>
                <w:sz w:val="20"/>
              </w:rPr>
              <w:t>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C82 - chłoniaki nieziarnicze guzkowe</w:t>
            </w:r>
          </w:p>
          <w:p w:rsidR="00923B5D" w:rsidRDefault="00373930">
            <w:pPr>
              <w:jc w:val="left"/>
            </w:pPr>
            <w:r>
              <w:rPr>
                <w:sz w:val="20"/>
              </w:rPr>
              <w:t>C83 – chłoniaki nieziarnicze rozlane</w:t>
            </w:r>
          </w:p>
          <w:p w:rsidR="00923B5D" w:rsidRDefault="00373930"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 w:rsidR="00923B5D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923B5D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 xml:space="preserve">oznaczenie zespołu koordynacyjnego odpowiadającego za </w:t>
            </w:r>
            <w:r>
              <w:rPr>
                <w:sz w:val="20"/>
              </w:rPr>
              <w:t>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 w:rsidR="00923B5D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Uniwersytecki Szpital Kliniczny w Poznaniu</w:t>
            </w:r>
          </w:p>
          <w:p w:rsidR="00923B5D" w:rsidRDefault="00373930">
            <w:pPr>
              <w:jc w:val="left"/>
            </w:pPr>
            <w:r>
              <w:rPr>
                <w:sz w:val="20"/>
              </w:rPr>
              <w:t>60-355 Poznań</w:t>
            </w:r>
          </w:p>
          <w:p w:rsidR="00923B5D" w:rsidRDefault="00373930">
            <w:pPr>
              <w:jc w:val="left"/>
            </w:pPr>
            <w:r>
              <w:rPr>
                <w:sz w:val="20"/>
              </w:rPr>
              <w:t>ul. Przybyszewskiego 49</w:t>
            </w:r>
          </w:p>
        </w:tc>
      </w:tr>
      <w:tr w:rsidR="00923B5D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 xml:space="preserve">kwalifikacje lekarzy specjalistów – </w:t>
            </w:r>
            <w:r>
              <w:rPr>
                <w:sz w:val="20"/>
              </w:rPr>
              <w:t>członków zespołu 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lekarze specjaliści w dziedzinie hematologii lub onkologii klinicznej, lub chemioterapii nowotworów, lub transplantologii klinicznej</w:t>
            </w:r>
          </w:p>
        </w:tc>
      </w:tr>
      <w:tr w:rsidR="00923B5D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 xml:space="preserve">1) kryteria </w:t>
            </w:r>
            <w:r>
              <w:rPr>
                <w:sz w:val="20"/>
              </w:rPr>
              <w:t>kwalifikacji zostały określone w opisie programu lekowego;</w:t>
            </w:r>
          </w:p>
          <w:p w:rsidR="00923B5D" w:rsidRDefault="00373930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</w:t>
            </w:r>
            <w:r>
              <w:rPr>
                <w:sz w:val="20"/>
              </w:rPr>
              <w:t>enty, których wzór został określony w pkt 2</w:t>
            </w:r>
          </w:p>
        </w:tc>
      </w:tr>
      <w:tr w:rsidR="00923B5D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B5D" w:rsidRDefault="00373930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923B5D" w:rsidRDefault="00373930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923B5D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373930">
            <w:r>
              <w:lastRenderedPageBreak/>
              <w:t>2. </w:t>
            </w:r>
            <w:r>
              <w:rPr>
                <w:b/>
              </w:rPr>
              <w:t xml:space="preserve">Wzory dokumentów niezbędnych dla kwalifikacji </w:t>
            </w:r>
            <w:r>
              <w:rPr>
                <w:b/>
              </w:rPr>
              <w:t>pacjenta do terapii breksukabtagenem autoleucelu przez Zespół Koordynacyjny ds. CAR-T w leczeniu chorych na chłoniaki</w:t>
            </w:r>
          </w:p>
        </w:tc>
      </w:tr>
    </w:tbl>
    <w:p w:rsidR="00923B5D" w:rsidRDefault="00373930">
      <w:pPr>
        <w:spacing w:before="120" w:after="120"/>
        <w:jc w:val="center"/>
        <w:rPr>
          <w:b/>
        </w:rPr>
      </w:pPr>
      <w:r>
        <w:rPr>
          <w:b/>
        </w:rPr>
        <w:t>Wniosek o zakwalifikowanie pacjenta do leczenia z zastosowaniem terapii breksukabtagenem autoleucelu w programie lekowym Leczenie chorych</w:t>
      </w:r>
      <w:r>
        <w:rPr>
          <w:b/>
        </w:rPr>
        <w:t xml:space="preserve"> na chłoniaki B-komórkowe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ab/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1"/>
        <w:gridCol w:w="4261"/>
      </w:tblGrid>
      <w:tr w:rsidR="00923B5D">
        <w:trPr>
          <w:trHeight w:val="540"/>
        </w:trPr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ab/>
            </w:r>
            <w:r>
              <w:tab/>
              <w:t>Imię i nazwisko</w:t>
            </w:r>
          </w:p>
        </w:tc>
        <w:tc>
          <w:tcPr>
            <w:tcW w:w="4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ab/>
              <w:t>PESEL</w:t>
            </w:r>
          </w:p>
        </w:tc>
      </w:tr>
    </w:tbl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Leczenie dotyczy: </w:t>
      </w:r>
      <w:r>
        <w:rPr>
          <w:color w:val="000000"/>
          <w:u w:color="000000"/>
        </w:rPr>
        <w:t xml:space="preserve">pacjenci w wieku od 18 lat z opornym lub nawrotowym chłoniakiem </w:t>
      </w:r>
      <w:r>
        <w:rPr>
          <w:color w:val="000000"/>
          <w:u w:color="000000"/>
        </w:rPr>
        <w:t>z komórek płaszcza (MCL)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Kryteria kwalifikacji do leczenia breksukabtagenem autoleucelu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2"/>
        <w:gridCol w:w="1005"/>
        <w:gridCol w:w="1005"/>
      </w:tblGrid>
      <w:tr w:rsidR="00923B5D">
        <w:trPr>
          <w:trHeight w:val="291"/>
        </w:trPr>
        <w:tc>
          <w:tcPr>
            <w:tcW w:w="8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Kryteria kwalifikacji muszą być spełnione łącznie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23B5D" w:rsidRDefault="00373930">
            <w:pPr>
              <w:jc w:val="center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923B5D" w:rsidRDefault="00373930">
            <w:pPr>
              <w:jc w:val="center"/>
              <w:rPr>
                <w:color w:val="000000"/>
                <w:u w:color="000000"/>
              </w:rPr>
            </w:pPr>
            <w:r>
              <w:t xml:space="preserve">NIE </w:t>
            </w:r>
          </w:p>
        </w:tc>
      </w:tr>
      <w:tr w:rsidR="00923B5D">
        <w:trPr>
          <w:trHeight w:val="617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 xml:space="preserve">1) potwierdzony histologicznie chłoniak z </w:t>
            </w:r>
            <w:r>
              <w:t>komórek płaszcza (MLC)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291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2) Stan sprawności według ECOG 0-1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582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3) stosowano wcześniej co najmniej dwie linie leczenia systemowego, w tym inhibitor kinazy tyrozynowej Brutona (inhibitor BTK)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291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 xml:space="preserve">4) oporność na leczenie zdefiniowana jako nieosiągnięcie </w:t>
            </w:r>
            <w:r>
              <w:t>całkowitej remisji (CR) lub częściowej remisji (PR) po ostatniej linii leczenia lub progresja choroby po ostatniej linii leczenia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874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5) oporność na ostatnią otrzymaną linię leczenia lub wznowa/progresja w ciągu 12 miesięcy od przeszczepienia autologicznych</w:t>
            </w:r>
            <w:r>
              <w:t xml:space="preserve"> komórek krwiotwórczych (auto-HSCT)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7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6) czynność serca, wątroby, nerek oraz płuc pozwalająca w ocenie lekarza prowadzącego na przeprowadzenie terapii;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975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 xml:space="preserve">7) możliwość zastosowania u leczonych kobiet w wieku rozrodczym oraz mężczyzn (i ich partnerów </w:t>
            </w:r>
            <w:r>
              <w:t>seksualnych) skutecznych metod antykoncepcji w okresie co najmniej 12 miesięcy po infuzji breksukabtagenu autoleucelu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Przeciwskazania do włączenia do programu: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2"/>
        <w:gridCol w:w="1005"/>
        <w:gridCol w:w="1005"/>
      </w:tblGrid>
      <w:tr w:rsidR="00923B5D">
        <w:trPr>
          <w:trHeight w:val="300"/>
        </w:trPr>
        <w:tc>
          <w:tcPr>
            <w:tcW w:w="8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Warunki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TAK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NIE</w:t>
            </w: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1) Nadwrażliwość a którakolwiek substancję pomocniczą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 xml:space="preserve">2) Ciąża lub </w:t>
            </w:r>
            <w:r>
              <w:t>karmienie piersią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3) Aktywne niekontrolowane zakażenie systemowe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4) Aktywna obturacyjna lub restrykcyjna choroba płuc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5) Aktywna hemoliza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6) Aktywna koagulopatia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6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7) Zakrzepowe zapalenie żył głębokich lub zatorowość płucna w ciągu ostatnich 6</w:t>
            </w:r>
            <w:r>
              <w:t xml:space="preserve"> miesięcy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6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8) Zajęcie ośrodkowego układu nerwowego (OUN) przez chłoniaka lub przez inne choroby obejmujące OUN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9) Zakażenie HIV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10) Aktywne wirusowe zapalenie wątroby typu B,C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11) Aktywna choroba autoimmunologiczna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 xml:space="preserve">12) Pierwotny niedobór odporności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6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13) aktywna, przewlekła lub ostra choroba przeszczep przeciw gospodarzowi (GvHD) po przeszczepieniu allogenicznych krwiotwórczych komórek macierzystych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6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 xml:space="preserve">14) żywa szczepionka podana w ciągu 6 tygodni przed planowanym </w:t>
            </w:r>
            <w:r>
              <w:t>rozpoczęciem chemioterapii limfodeplecyjnej;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6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15) obecność przeciwwskazań do stosowania chemioterapii limfodeplecyjnej z zastosowaniem takich leków, jak: cyklofosfamid i fludarabina;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16) nawrót choroby bez ekspresji CD19 po wcześniejszej terapii anty-</w:t>
            </w:r>
            <w:r>
              <w:t>CD19;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rPr>
          <w:trHeight w:val="300"/>
        </w:trPr>
        <w:tc>
          <w:tcPr>
            <w:tcW w:w="80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17) wcześniejsze leczenie CAR-T (anty-CD19).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Ocena statusu choroby: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fizykalne i ocena objawów ze strony centralnego układu nerwowego (można wprowadzić opis badania lub dołączyć skan opisu przeprowadzonych badań):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Badania radiologiczne potwierdzające wznowę lub oporność choroby, z zastosowaniem CT lub NMRlub PET-CT (można w</w:t>
      </w:r>
      <w:r>
        <w:rPr>
          <w:color w:val="000000"/>
          <w:u w:color="000000"/>
        </w:rPr>
        <w:t>prowadzić opis badania lub dołączyć skan opisu przeprowadzonych badań obrazowych):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płynu mózgowo-rdzeniow</w:t>
      </w:r>
      <w:r>
        <w:rPr>
          <w:color w:val="000000"/>
          <w:u w:color="000000"/>
        </w:rPr>
        <w:t>ego (w uzasadnionych przypadkach) (można wprowadzić opis badania lub dołączyć skan opisu przeprowadzonych badań):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Pozostałe badania oceniające funkcje innych narządów: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Echo serca lub MUGA (można wprowadzić opis badania lub do</w:t>
      </w:r>
      <w:r>
        <w:rPr>
          <w:color w:val="000000"/>
          <w:u w:color="000000"/>
        </w:rPr>
        <w:t>łączyć skan opisu przeprowadzonego badania):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EKG (można wprowadzić opis badania lub dołączyć skan opisu </w:t>
      </w:r>
      <w:r>
        <w:rPr>
          <w:color w:val="000000"/>
          <w:u w:color="000000"/>
        </w:rPr>
        <w:t>przeprowadzonego badania):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Aktywność ALT: ................, AST: …..…...; stężenie bilirubiny:..................</w:t>
      </w:r>
      <w:r>
        <w:rPr>
          <w:color w:val="000000"/>
          <w:u w:color="000000"/>
        </w:rPr>
        <w:t>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Stężenie kreatyniny: ................................ ; eGFR: 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Morfologia krwi (</w:t>
      </w:r>
      <w:r>
        <w:rPr>
          <w:color w:val="000000"/>
          <w:u w:color="000000"/>
        </w:rPr>
        <w:t xml:space="preserve">można wprowadzić opis badania lub dołączyć skan opisu przeprowadzonego badania): 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Inne:</w:t>
      </w:r>
    </w:p>
    <w:p w:rsidR="00923B5D" w:rsidRDefault="0037393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Oznaczenie markerów wirusa zapalenia wątroby typu B: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HBsAg: ..............................................................................</w:t>
      </w:r>
      <w:r>
        <w:rPr>
          <w:color w:val="000000"/>
          <w:u w:color="000000"/>
        </w:rPr>
        <w:t>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anty-HBc: 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anty-HBs: 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HBV DNA (w przypadku dodatnich anty-HBc): ...........................</w:t>
      </w:r>
      <w:r>
        <w:rPr>
          <w:color w:val="000000"/>
          <w:u w:color="000000"/>
        </w:rPr>
        <w:t>...........................................</w:t>
      </w:r>
    </w:p>
    <w:p w:rsidR="00923B5D" w:rsidRDefault="0037393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Oznaczenie markerów wirusa zapalenia wątroby typu C: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anty-HCV: 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HCV RNA (w przypadku dodatnich anty-HCV): .....................</w:t>
      </w:r>
      <w:r>
        <w:rPr>
          <w:color w:val="000000"/>
          <w:u w:color="000000"/>
        </w:rPr>
        <w:t>.................................................</w:t>
      </w:r>
    </w:p>
    <w:p w:rsidR="00923B5D" w:rsidRDefault="0037393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Wyniki badań w kierunku zakażenia wirusem  HIV: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anty-HIV: ................................</w:t>
      </w:r>
    </w:p>
    <w:p w:rsidR="00923B5D" w:rsidRDefault="00373930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Test ciążowy (u kobiet z możliwością zajścia w ciążę): 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Epikryza: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</w:t>
      </w:r>
      <w:r>
        <w:rPr>
          <w:color w:val="000000"/>
          <w:u w:color="000000"/>
        </w:rPr>
        <w:t>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Wyniki innych badań oraz informacje o stanie klinicznym istotne z punktu widzenia kwalifikacji do leczenia w programie lekowym: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</w:t>
      </w:r>
      <w:r>
        <w:rPr>
          <w:color w:val="000000"/>
          <w:u w:color="000000"/>
        </w:rPr>
        <w:t>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Data:…………………….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B5D" w:rsidRDefault="00373930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B5D" w:rsidRDefault="0037393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>nadruk lub pieczątka zawierające imię i nazwisko</w:t>
            </w:r>
          </w:p>
          <w:p w:rsidR="00923B5D" w:rsidRDefault="00373930">
            <w:pPr>
              <w:jc w:val="center"/>
            </w:pPr>
            <w:r>
              <w:rPr>
                <w:i/>
                <w:sz w:val="18"/>
              </w:rPr>
              <w:t xml:space="preserve">lekarza, numer prawa wykonywania zawodu </w:t>
            </w:r>
          </w:p>
          <w:p w:rsidR="00923B5D" w:rsidRDefault="00373930">
            <w:pPr>
              <w:jc w:val="center"/>
            </w:pPr>
            <w:r>
              <w:rPr>
                <w:i/>
                <w:sz w:val="18"/>
              </w:rPr>
              <w:t>oraz jego podpis</w:t>
            </w: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923B5D" w:rsidRDefault="00373930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  <w:t>........................ dnia……………………..</w:t>
      </w:r>
    </w:p>
    <w:p w:rsidR="00923B5D" w:rsidRDefault="0037393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Decyzja dotycząca kwalifikacji do leczenia z zastosowaniem terapii breksukabtagenem autoleucelu w programie lekowym Leczenie chorych na chłoniaki B-komórkowe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923B5D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CAR-T w leczeniu chorych na chłoniaki: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Pan/Pani: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……………………………………………PESEL: ………………………….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</w:t>
      </w:r>
      <w:r>
        <w:rPr>
          <w:color w:val="000000"/>
          <w:u w:color="000000"/>
        </w:rPr>
        <w:t>…………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Lek: Tecartus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373930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B5D" w:rsidRDefault="00373930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3B5D" w:rsidRDefault="00373930">
            <w:pPr>
              <w:jc w:val="center"/>
              <w:rPr>
                <w:color w:val="000000"/>
                <w:u w:color="000000"/>
              </w:rPr>
            </w:pPr>
            <w:r>
              <w:t>Podpis  Przewodniczącego Zespołu Koordynacyjnego ds. CAR-T  w leczeniu chorych na chłoniaki</w:t>
            </w: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osobowych, </w:t>
      </w:r>
      <w:r>
        <w:rPr>
          <w:color w:val="000000"/>
          <w:u w:color="000000"/>
        </w:rPr>
        <w:t>przetwarzający dane niezbędne przy realizacji programu lekowego zobowiązany jest do stosowania przepisów Rozporządzenia Parlamentu Europejskiego i Rady (UE) 2016/679 z dnia 27 kwietnia 2016 r. w sprawie ochrony osób fizycznych w związku z przetwarzaniem da</w:t>
      </w:r>
      <w:r>
        <w:rPr>
          <w:color w:val="000000"/>
          <w:u w:color="000000"/>
        </w:rPr>
        <w:t>nych osobowych i w sprawie swobodnego przepływu takich danych oraz uchylenia dyrektywy 95/46/WE (Ogólne rozporządzenie o ochronie danych - RODO)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t>3.1 Z</w:t>
      </w:r>
      <w:r>
        <w:rPr>
          <w:b/>
          <w:color w:val="000000"/>
          <w:u w:color="000000"/>
        </w:rPr>
        <w:t>ałącznik do wniosku o zakwalifikowanie pacjenta do leczenia breksukabtagenem autoleucelu w programie leko</w:t>
      </w:r>
      <w:r>
        <w:rPr>
          <w:b/>
          <w:color w:val="000000"/>
          <w:u w:color="000000"/>
        </w:rPr>
        <w:t>wym Leczenie chorych na chłoniaki B-komórkowe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</w:tblGrid>
      <w:tr w:rsidR="00923B5D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celach wynikających</w:t>
      </w:r>
      <w:r>
        <w:rPr>
          <w:color w:val="000000"/>
          <w:u w:color="000000"/>
        </w:rPr>
        <w:br/>
        <w:t>z art. 188 oraz art. 188c ustawy o świadczeniach opieki zdrowotnej finansowanych ze środków publicznych.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Zostałam(em) </w:t>
      </w:r>
      <w:r>
        <w:rPr>
          <w:color w:val="000000"/>
          <w:u w:color="000000"/>
        </w:rPr>
        <w:t>poinformowana(y) o istocie choroby, możliwości wystąpienia objawów niepożądanych i powikłań zastosowanej terapii oraz o możliwości zaprzestania terapii.</w:t>
      </w:r>
    </w:p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breksukabtagenem autoleucelu oraz zobowiązuję się d</w:t>
      </w:r>
      <w:r>
        <w:rPr>
          <w:color w:val="000000"/>
          <w:u w:color="000000"/>
        </w:rPr>
        <w:t>o przyjmowania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923B5D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  <w:p w:rsidR="00923B5D" w:rsidRDefault="00373930">
            <w:pPr>
              <w:jc w:val="left"/>
            </w:pPr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ab/>
            </w: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3B5D" w:rsidRDefault="0037393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>Podpis pacjenta (w przypadku dziecka podpis rodziców lub opiekuna)</w:t>
            </w:r>
          </w:p>
        </w:tc>
      </w:tr>
      <w:tr w:rsidR="00923B5D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  <w:tr w:rsidR="00923B5D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left"/>
              <w:rPr>
                <w:color w:val="000000"/>
                <w:u w:color="000000"/>
              </w:rPr>
            </w:pPr>
          </w:p>
          <w:p w:rsidR="00923B5D" w:rsidRDefault="00923B5D"/>
          <w:p w:rsidR="00923B5D" w:rsidRDefault="00373930">
            <w:pPr>
              <w:jc w:val="left"/>
            </w:pPr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ab/>
            </w:r>
          </w:p>
        </w:tc>
        <w:tc>
          <w:tcPr>
            <w:tcW w:w="7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  <w:p w:rsidR="00923B5D" w:rsidRDefault="00923B5D"/>
          <w:p w:rsidR="00923B5D" w:rsidRDefault="00373930">
            <w:pPr>
              <w:jc w:val="center"/>
            </w:pPr>
            <w:r>
              <w:rPr>
                <w:i/>
                <w:sz w:val="18"/>
              </w:rPr>
              <w:t>Podpis lekarza</w:t>
            </w:r>
          </w:p>
        </w:tc>
      </w:tr>
      <w:tr w:rsidR="00923B5D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:rsidR="00923B5D" w:rsidRDefault="00923B5D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923B5D" w:rsidRDefault="0037393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</w:t>
      </w:r>
      <w:r>
        <w:rPr>
          <w:color w:val="000000"/>
          <w:u w:color="000000"/>
        </w:rPr>
        <w:t>danych osobowych, przetwarzający dane niezbędne przy realizacji programu lekowego zobowiązany jest do stosowania przepisów Rozporządzenia Parlamentu Europejskiego i Rady (UE) 2016/679 z dnia 27 kwietnia 2016 r. w sprawie ochrony osób fizycznych w związku z</w:t>
      </w:r>
      <w:r>
        <w:rPr>
          <w:color w:val="000000"/>
          <w:u w:color="000000"/>
        </w:rPr>
        <w:t> przetwarzaniem danych osobowych i w sprawie swobodnego przepływu takich danych oraz uchylenia dyrektywy 95/46/WE (Ogólne rozporządzenie o ochronie danych — RODO).</w:t>
      </w:r>
    </w:p>
    <w:sectPr w:rsidR="00923B5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5D"/>
    <w:rsid w:val="00373930"/>
    <w:rsid w:val="0092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7535EAA-1522-4C96-B924-CDC57865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1662</Words>
  <Characters>9975</Characters>
  <Application>Microsoft Office Word</Application>
  <DocSecurity>4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2023-10-02T13:01:00Z</dcterms:created>
  <dcterms:modified xsi:type="dcterms:W3CDTF">2023-10-02T13:01:00Z</dcterms:modified>
  <cp:category>Akt prawny</cp:category>
</cp:coreProperties>
</file>