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E05" w:rsidRDefault="00443CD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104/2023/DSOZ</w:t>
      </w:r>
      <w:r>
        <w:br/>
        <w:t>Prezesa Narodowego Funduszu Zdrowia</w:t>
      </w:r>
      <w:r>
        <w:br/>
        <w:t>z dnia 5 lipca 2023 r.</w:t>
      </w:r>
    </w:p>
    <w:p w:rsidR="00560E05" w:rsidRDefault="00443CD6">
      <w:pPr>
        <w:keepNext/>
        <w:spacing w:after="480"/>
        <w:jc w:val="center"/>
      </w:pPr>
      <w:r>
        <w:rPr>
          <w:b/>
        </w:rPr>
        <w:t>Wartości stawek kapitacyjnych, porad i ryczałtów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560E05">
        <w:trPr>
          <w:trHeight w:val="12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L.p.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Wartość jednostki rozliczeniowej w zł</w:t>
            </w:r>
          </w:p>
        </w:tc>
      </w:tr>
      <w:tr w:rsidR="00560E05">
        <w:trPr>
          <w:trHeight w:val="56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b/>
                <w:sz w:val="18"/>
              </w:rPr>
              <w:t>Świadczenia lekarza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204,36</w:t>
            </w:r>
          </w:p>
        </w:tc>
      </w:tr>
      <w:tr w:rsidR="00560E05">
        <w:trPr>
          <w:trHeight w:val="5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Świadczenia lekarza po</w:t>
            </w:r>
            <w:r>
              <w:rPr>
                <w:sz w:val="18"/>
              </w:rPr>
              <w:lastRenderedPageBreak/>
              <w:t>z – w przypadku posiadania certyfikatu akredytacyjnego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lastRenderedPageBreak/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206,40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lekarza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130,08</w:t>
            </w:r>
          </w:p>
        </w:tc>
      </w:tr>
      <w:tr w:rsidR="00560E05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Świadczenie lekarza poz </w:t>
            </w:r>
            <w:r>
              <w:rPr>
                <w:sz w:val="18"/>
              </w:rPr>
              <w:t>udzielane w stanach nagłych zachorowań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560E05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Świadczenie lekarza poz udzielane osobom spoza listy świadczeniobiorców innym </w:t>
            </w:r>
            <w:r>
              <w:rPr>
                <w:sz w:val="18"/>
              </w:rPr>
              <w:t>niż ubezpieczone uprawnionym do świadczeń zgodnie z treścią art. 2 ust. 1 pkt. 2-4 oraz art. 54 ustawy, osobom uprawnionym jedynie na podstawie przepisów art. 12 pkt 6 lub 9 ustawy oraz obcokrajowcom posiadającym ubezpieczenie zdrowotne na podstawie zgłosz</w:t>
            </w:r>
            <w:r>
              <w:rPr>
                <w:sz w:val="18"/>
              </w:rPr>
              <w:t>enia, w związku z 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560E05">
        <w:trPr>
          <w:trHeight w:val="7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lekarza poz udzielane w stanach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lekarza poz w ramach</w:t>
            </w:r>
            <w:r>
              <w:rPr>
                <w:sz w:val="18"/>
              </w:rPr>
              <w:t xml:space="preserve"> kwalifikacji do realizacji transportu "dalekiego" w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23,65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lekarza poz związane z wydaniem karty DiLO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59,12</w:t>
            </w:r>
          </w:p>
        </w:tc>
      </w:tr>
      <w:tr w:rsidR="00560E05">
        <w:trPr>
          <w:trHeight w:val="6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Świadczenie lekarza poz związane z zapewnieniem dostępności do świadczeń na terenach o małej gęstości </w:t>
            </w:r>
            <w:r>
              <w:rPr>
                <w:sz w:val="18"/>
              </w:rPr>
              <w:t>zaludnienia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5912,42</w:t>
            </w:r>
          </w:p>
        </w:tc>
      </w:tr>
      <w:tr w:rsidR="00560E0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lekarza poz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354,75</w:t>
            </w:r>
          </w:p>
        </w:tc>
      </w:tr>
      <w:tr w:rsidR="00560E0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Świadczenie lekarza poz związane z wydaniem </w:t>
            </w:r>
            <w:r>
              <w:rPr>
                <w:sz w:val="18"/>
              </w:rPr>
              <w:t>zaświadczenia osobie niezdolnej do samodzielnej egzystencji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560E0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Pierwszorazowe świadczenie lekarza poz związane z oceną stanu zaszczepienia oraz stanu zdrowia wraz ze szczepieniem dla osoby spoza listy świadczeniobiorców innej niż ubezpieczo</w:t>
            </w:r>
            <w:r>
              <w:rPr>
                <w:sz w:val="18"/>
              </w:rPr>
              <w:t>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122,21</w:t>
            </w:r>
          </w:p>
        </w:tc>
      </w:tr>
      <w:tr w:rsidR="00560E0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lekarza poz związane z realizacją indywidualnego kalendarza szczepień (IKSz) dla osoby spoza listy świadczeniobiorców innej niż ubezpieczona, uprawnion</w:t>
            </w:r>
            <w:r>
              <w:rPr>
                <w:sz w:val="18"/>
              </w:rPr>
              <w:t>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54,31</w:t>
            </w:r>
          </w:p>
        </w:tc>
      </w:tr>
      <w:tr w:rsidR="00560E0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36,19</w:t>
            </w:r>
          </w:p>
        </w:tc>
      </w:tr>
      <w:tr w:rsidR="00560E0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Wykonanie zalecanego szczepienia przeciwko Ludzkiemu Wirusowi Brodawczaka (HPV)***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31,67</w:t>
            </w:r>
          </w:p>
        </w:tc>
      </w:tr>
      <w:tr w:rsidR="00560E05">
        <w:trPr>
          <w:trHeight w:val="792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Budżet powierzony diagnostyczny</w:t>
            </w:r>
          </w:p>
        </w:tc>
      </w:tr>
      <w:tr w:rsidR="00560E0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21,30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22,36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17,04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60,70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14,91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23,43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Antygen H. pylori w kale – test kasetkowy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24,49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Antygen H. pylori w kale – test laboratoryjny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64,96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Strep-test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12,78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b/>
                <w:sz w:val="18"/>
              </w:rPr>
              <w:t>Świadczenia pielęgniarki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50,04</w:t>
            </w:r>
          </w:p>
        </w:tc>
      </w:tr>
      <w:tr w:rsidR="00560E05">
        <w:trPr>
          <w:trHeight w:val="4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Świadczenia pielęgniarki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50,40</w:t>
            </w:r>
          </w:p>
        </w:tc>
      </w:tr>
      <w:tr w:rsidR="00560E05">
        <w:trPr>
          <w:trHeight w:val="32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pielęgniarki poz w ramach realizacji profilaktyki gruźlicy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 xml:space="preserve">30,45 </w:t>
            </w:r>
          </w:p>
        </w:tc>
      </w:tr>
      <w:tr w:rsidR="00560E05">
        <w:trPr>
          <w:trHeight w:val="84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Świadczenie </w:t>
            </w:r>
            <w:r>
              <w:rPr>
                <w:sz w:val="18"/>
              </w:rPr>
              <w:t>pielęgniarki poz udzielane w stanach nagłych zachorowań ubezpieczonym spoza OW oraz z 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560E05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pielęgniarki poz udzielane osobom spoza listy świa</w:t>
            </w:r>
            <w:r>
              <w:rPr>
                <w:sz w:val="18"/>
              </w:rPr>
              <w:t>dczeniobiorców innym niż ubezpieczone uprawnionym do świadczeń zgodnie z treścią art. 2 ust. 1 pkt. 2-4 oraz art. 54 ustawy, osobom uprawnionym jedynie na podstawie przepisów art. 12 pkt 6 lub 9 ustawy oraz obcokrajowcom posiadającym ubezpieczenie zdrowotn</w:t>
            </w:r>
            <w:r>
              <w:rPr>
                <w:sz w:val="18"/>
              </w:rPr>
              <w:t>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560E0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pielęgniarki poz udzielane w 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560E0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pielęgniarki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130,08</w:t>
            </w:r>
          </w:p>
        </w:tc>
      </w:tr>
      <w:tr w:rsidR="00560E0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Kompleksowa Opieka Pielęgniarska (KOP) - porada pielęgniarki realizowana w miejscu udzielania świadczeń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55,16</w:t>
            </w:r>
          </w:p>
        </w:tc>
      </w:tr>
      <w:tr w:rsidR="00560E0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Kompleksowa Opieka Pielęgniarska (KOP) porada pielęgniarki </w:t>
            </w:r>
            <w:r>
              <w:rPr>
                <w:sz w:val="18"/>
              </w:rPr>
              <w:t>realizowana w domu świadczeniobiorcy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112,50</w:t>
            </w:r>
          </w:p>
        </w:tc>
      </w:tr>
      <w:tr w:rsidR="00560E05">
        <w:trPr>
          <w:trHeight w:val="38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b/>
                <w:sz w:val="18"/>
              </w:rPr>
              <w:t>Świadczenia położnej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33,12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Świadczenia położnej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33,36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edukacji przedporodowej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36,66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edukacji przedporodowej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54,98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34,30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patronażowa położnej poz / wizyta w opiece nad kobietą po rozwiązaniu ciąży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46,12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17,74</w:t>
            </w:r>
          </w:p>
        </w:tc>
      </w:tr>
      <w:tr w:rsidR="00560E05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Świadczenie położnej poz udzielane w stanach nagłych zachorowań świadczeniobiorcom spoza OW oraz z terenu OW ale </w:t>
            </w:r>
            <w:r>
              <w:rPr>
                <w:sz w:val="18"/>
              </w:rPr>
              <w:t>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560E05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Świadczenie położnej poz udzielane osobom spoza listy świadczeniobiorców innym niż ubezpieczone uprawnionym do świadczeń zgodnie z treścią art. 2 ust. 1 pkt. 2-4 </w:t>
            </w:r>
            <w:r>
              <w:rPr>
                <w:sz w:val="18"/>
              </w:rPr>
              <w:t>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560E05">
        <w:trPr>
          <w:trHeight w:val="7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położnej poz udzielane w 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położnej poz – pobranie materiału z szyjki macicy do przesiewowego badania cytologiczn</w:t>
            </w:r>
            <w:r>
              <w:rPr>
                <w:sz w:val="18"/>
              </w:rPr>
              <w:t>ego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23,65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254,23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Wizyta położnej </w:t>
            </w:r>
            <w:r>
              <w:rPr>
                <w:sz w:val="18"/>
              </w:rPr>
              <w:t>poz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198,66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27. do 32.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prowadzeniu ciąży fizjologicznej w okresie od 38. do</w:t>
            </w:r>
            <w:r>
              <w:rPr>
                <w:sz w:val="18"/>
              </w:rPr>
              <w:t xml:space="preserve"> 39.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560E0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Wizyta związana z wykonaniem Holtera RR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143,09</w:t>
            </w:r>
          </w:p>
        </w:tc>
      </w:tr>
      <w:tr w:rsidR="00560E05">
        <w:trPr>
          <w:trHeight w:val="4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4.1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b/>
                <w:sz w:val="18"/>
              </w:rPr>
              <w:t>Świadczenia pielęgniarki lub higienistki szkolnej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106,80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4.1a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Świadczenia pielęgniarki lub higienistki szkolnej – certyfikat akredytacji w zakresie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107,88</w:t>
            </w:r>
          </w:p>
        </w:tc>
      </w:tr>
      <w:tr w:rsidR="00560E05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4.2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6,84</w:t>
            </w:r>
          </w:p>
        </w:tc>
      </w:tr>
      <w:tr w:rsidR="00560E05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b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t>7,68</w:t>
            </w:r>
          </w:p>
        </w:tc>
      </w:tr>
      <w:tr w:rsidR="00560E05">
        <w:trPr>
          <w:trHeight w:val="65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transportu sanitarnego "dalekiego" w POZ – przewóz na odległość (tam i z powrotem) 121 - 400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306,82</w:t>
            </w:r>
          </w:p>
        </w:tc>
      </w:tr>
      <w:tr w:rsidR="00560E05">
        <w:trPr>
          <w:trHeight w:val="7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5.3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>Świadczenie transportu sanitarnego "dalekiego" w POZ – przewozy na odległość (tam i z powrotem) powyżej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18"/>
              </w:rPr>
              <w:t>1,24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b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18"/>
              </w:rPr>
              <w:t>7,20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560E05">
            <w:pPr>
              <w:jc w:val="center"/>
            </w:pPr>
          </w:p>
          <w:p w:rsidR="00560E05" w:rsidRDefault="00560E05"/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560E05">
            <w:pPr>
              <w:jc w:val="center"/>
            </w:pPr>
          </w:p>
          <w:p w:rsidR="00560E05" w:rsidRDefault="00560E05"/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Budżet powierzony opieki koordynowanej**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BNP (NT-pro-BNP)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98,82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8,36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UACR (wskaźnik albumina/kreatynina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33,00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antyTPO (przeciwciała przeciw </w:t>
            </w:r>
            <w:r>
              <w:rPr>
                <w:sz w:val="20"/>
              </w:rPr>
              <w:t>peroksydazie tarczycowej)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43,10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antyTSHR (przeciwciała przeciw receptorom TSH)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72,10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antyTG (przeciwciała przeciw tyreoglobulinie).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37,70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EKG wysiłkowe (próba wysiłkowa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176,10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Holter </w:t>
            </w:r>
            <w:r>
              <w:rPr>
                <w:sz w:val="20"/>
              </w:rPr>
              <w:t>EKG 24 godz. (24 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145,96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</w:rPr>
              <w:t>7.9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Holter EKG 48 godz. (48 godzinna rejestracja EKG)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163,80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Holter EKG 72 godz. (72-godzinna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191,30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Holter RR (24-godzinna rejestracja </w:t>
            </w:r>
            <w:r>
              <w:rPr>
                <w:sz w:val="20"/>
              </w:rPr>
              <w:t>ciśnienia tętniczego)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145,96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113,16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USG Doppler żył </w:t>
            </w:r>
            <w:r>
              <w:rPr>
                <w:sz w:val="20"/>
              </w:rPr>
              <w:t xml:space="preserve">obu </w:t>
            </w:r>
            <w:r>
              <w:rPr>
                <w:sz w:val="20"/>
              </w:rPr>
              <w:t>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170,40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USG Doppler tętnic</w:t>
            </w:r>
            <w:r>
              <w:rPr>
                <w:sz w:val="20"/>
              </w:rPr>
              <w:t xml:space="preserve"> obu</w:t>
            </w:r>
            <w:r>
              <w:rPr>
                <w:sz w:val="20"/>
              </w:rPr>
              <w:t xml:space="preserve"> 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170,40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ECHO serca przezklatkowe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171,90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spirometria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59,90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106,00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424,75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biopsja aspiracyjna cienkoigłowa </w:t>
            </w:r>
            <w:r>
              <w:rPr>
                <w:sz w:val="20"/>
              </w:rPr>
              <w:t>tarczycy celowana (u dorosłych) co najmniej 3 procedury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852,77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konsultacja z lekarzem specjalistą (lekarz poz - lekarz specjalista 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86,95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konsultacja z lekarzem specjalistą (pacjent - lekarz specjalista)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140,90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49,00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>konsultacja dietetyczna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58,90</w:t>
            </w:r>
          </w:p>
        </w:tc>
      </w:tr>
      <w:tr w:rsidR="00560E0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b/>
                <w:sz w:val="20"/>
              </w:rPr>
              <w:t>7.24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20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center"/>
            </w:pPr>
            <w:r>
              <w:rPr>
                <w:sz w:val="20"/>
              </w:rPr>
              <w:t>200,60</w:t>
            </w:r>
          </w:p>
        </w:tc>
      </w:tr>
      <w:tr w:rsidR="00560E05">
        <w:trPr>
          <w:trHeight w:val="750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05" w:rsidRDefault="00443CD6">
            <w:pPr>
              <w:jc w:val="left"/>
            </w:pPr>
            <w:r>
              <w:rPr>
                <w:sz w:val="18"/>
              </w:rPr>
              <w:t xml:space="preserve">*Świadczenia o których mowa w załączniku nr 1 Część IVa rozporządzenia MZ- świadczenia realizowane w ramach budżetu </w:t>
            </w:r>
            <w:r>
              <w:rPr>
                <w:sz w:val="18"/>
              </w:rPr>
              <w:t>powierzonego diagnostycznego</w:t>
            </w:r>
          </w:p>
          <w:p w:rsidR="00560E05" w:rsidRDefault="00443CD6">
            <w:pPr>
              <w:jc w:val="left"/>
            </w:pPr>
            <w:r>
              <w:rPr>
                <w:sz w:val="18"/>
              </w:rPr>
              <w:t>** Świadczenia, o których mowa w załączniku nr 6 do rozporządzenia MZ</w:t>
            </w:r>
          </w:p>
          <w:p w:rsidR="00560E05" w:rsidRDefault="00443CD6">
            <w:pPr>
              <w:jc w:val="left"/>
            </w:pPr>
            <w:r>
              <w:rPr>
                <w:sz w:val="18"/>
              </w:rPr>
              <w:t>*** Szczepienie wykonane szczepionką finansowaną na podstawie obwieszczenia Ministra Zdrowia z dnia 23 lutego 2023 r. w sprawie wykazu zalecanych szczepień o</w:t>
            </w:r>
            <w:r>
              <w:rPr>
                <w:sz w:val="18"/>
              </w:rPr>
              <w:t>chronnych, dla których zakup szczepionek został objęty finansowaniem (Dz. Urz. Min. Zdrow. poz. 16).</w:t>
            </w:r>
          </w:p>
        </w:tc>
      </w:tr>
    </w:tbl>
    <w:p w:rsidR="00560E05" w:rsidRDefault="00560E05"/>
    <w:sectPr w:rsidR="00560E0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05"/>
    <w:rsid w:val="00443CD6"/>
    <w:rsid w:val="0056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64C457A-FA06-4643-881B-FB011C0F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1390</Words>
  <Characters>8340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3 lipca 2023 r.</vt:lpstr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3 lipca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2023-07-05T09:15:00Z</dcterms:created>
  <dcterms:modified xsi:type="dcterms:W3CDTF">2023-07-05T09:15:00Z</dcterms:modified>
  <cp:category>Akt prawny</cp:category>
</cp:coreProperties>
</file>