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35382F" Type="http://schemas.openxmlformats.org/officeDocument/2006/relationships/officeDocument" Target="/word/document.xml" /><Relationship Id="coreR5C35382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102/2022/DSM</w:t>
        <w:br w:type="textWrapping"/>
        <w:t>Prezesa Narodowego Funduszu Zdrowia</w:t>
        <w:br w:type="textWrapping"/>
        <w:t>z dnia 10 sierpnia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laboratoryjnych wykonywanych w szpitalnym oddziale ratunkowym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64"/>
        </w:trPr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Pakiet podstawowy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8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L.p.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badania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badania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89.661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Gazometria mieszanej krwi żylnej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A01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ogólne moczu (profil)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A07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w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A09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w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A11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Ciała ketonowe w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A17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Krew utajona w kale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A19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Osad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C53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Morfologia krwi 8-parametrowa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C55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Morfologia krwi, z pełnym różnicowaniem granulocytów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E20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Próba zgodności serologicznej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E65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grupy krwi układu ABO i Rh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G11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częściowej tromboplastyny po aktywacji (APTT)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G15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krwawienia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G17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krzepnięcia osocza po uwapnieniu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G19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krzepnięcia pełnej krwi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L43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Glukoza z krwi żylnej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M37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Kreatynina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N13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Mocznik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N45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Potas (K)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O29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Równowaga kwasowo-zasadowa (pH, pCO2, pO2, HCO3, BE)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O35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Sód (Na)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V18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RS Przeciwciała IgG/ IgM (anty-RSV IgG/ IgM)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V39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zapalenia wątroby typu B HBs Antygen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24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V48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zapalenia wątroby typu C (HCV) Przeciwciała (anty-HCV)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F37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Rotavirus/ Adenovirus Antygen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F48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Epstein Barr Przeciwciała IgG (anty-Epstein-Barr (VCA) IgG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2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27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F50</w:t>
            </w:r>
          </w:p>
        </w:tc>
        <w:tc>
          <w:tcPr>
            <w:tcW w:w="74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Wirus Epstein Barr Przeciwciała IgM (anty-Epstein-Barr (VCA) IgM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Pakiet dodatkowy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L.p.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badania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badania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A05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płynu z jamy ciała (opłucnej, otrzewnej)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G21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protrombinowy (PT)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G25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trombinowy (TT)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G49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D-Dimery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G53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Fibrynogen (FIBR)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I09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Albumina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I17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Aminotransferaza alaninowa (ALT)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I19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Aminotransferaza asparaginianowa (AST)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I23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Amoniak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I25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Amylaza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I27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Amylaza trzustkowa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I77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całkowite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I79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całkowite, rozdział elektroforetyczny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I81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C-reaktywne (CRP)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I87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bezpośrednia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I89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I90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delta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I91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 pośrednia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I99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Cholesterol całkowity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L11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Fosfataza alkaliczna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L15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Fosfataza kwaśna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Gamma glutamylotranspeptydaza (GGTP)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L46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Gonadotropina kosmówkowa - podjednostka beta (beta-HCG)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24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L47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Gonadotropina kosmówkowa (HCG)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L69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Hormon tyreotropowy (TSH)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M18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Kinaza fosfokreatynowa (CK)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27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Kinaza fosfokreatynowa izoenzym CK-MB (CKMB)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28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M67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Lipaza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M87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Magnez całkowity (Mg)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N25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Osmolarność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31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N58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Prokalcytonina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32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O09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Przeciwciała przeciw peroksydazie tarczycowej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33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O18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Przeciwciała przeciw tyreoglobulinie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34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O55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Trijodotyronina wolna (FT3)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35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O59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Troponina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36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O61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Troponina 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37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O67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Tyroksyna całkowita (TT4)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38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O69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Tyroksyna wolna (FT4)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39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O75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Wapń zjonizowany (Ca2+)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O77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Wapń całkowity (Ca)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41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P05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Alkaloidy opium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42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P07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Amfetamina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43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P27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Etylenowy glikol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P31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Etylowy alkohol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45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P41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Hemoglobina tlenkowęglowa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46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P44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Kanabinoidy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47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P45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Kokaina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48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toksykologiczne moczu (leki, dopalacze)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toksykologiczne krwi (leki, dopalacze)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2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50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91.821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materiału biologicznego - posiew jakościowy i ilościowy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51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91.831</w:t>
            </w:r>
          </w:p>
        </w:tc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materiału biologicznego - posiew jakościowy wraz z identyfikacją drobnoustroju i antybiogram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2022-07-26T11:29:10Z</dcterms:created>
  <cp:lastModifiedBy>Mysińska Monika</cp:lastModifiedBy>
  <dcterms:modified xsi:type="dcterms:W3CDTF">2022-08-10T08:46:14Z</dcterms:modified>
  <cp:revision>30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