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D2" w:rsidRDefault="002024E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 do zarządzenia Nr 7/2024/DGL</w:t>
      </w:r>
      <w:r>
        <w:br/>
        <w:t>Prezesa Narodowego Funduszu Zdrowia</w:t>
      </w:r>
      <w:r>
        <w:br/>
        <w:t>z dnia 24 stycznia 2024 r.</w:t>
      </w:r>
    </w:p>
    <w:p w:rsidR="003742D2" w:rsidRDefault="002024E7">
      <w:pPr>
        <w:keepNext/>
        <w:spacing w:after="480"/>
        <w:jc w:val="center"/>
      </w:pPr>
      <w:r>
        <w:rPr>
          <w:b/>
        </w:rPr>
        <w:t>Powołanie Zespołu Koordynacyjnego do spraw Leczenia Chorób Śródmiąższowych Płuc</w:t>
      </w:r>
    </w:p>
    <w:p w:rsidR="003742D2" w:rsidRDefault="002024E7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2023 r. poz. 826, z </w:t>
      </w:r>
      <w:proofErr w:type="spellStart"/>
      <w:r>
        <w:t>późn</w:t>
      </w:r>
      <w:proofErr w:type="spellEnd"/>
      <w:r>
        <w:t>. zm.), powołuję Zespół Koordynacyjny ds. Leczenia Chorób Śródmiąższowych Płuc w składzie:</w:t>
      </w:r>
    </w:p>
    <w:p w:rsidR="003742D2" w:rsidRDefault="002024E7">
      <w:pPr>
        <w:spacing w:before="120" w:after="120"/>
        <w:ind w:left="340" w:hanging="227"/>
      </w:pPr>
      <w:r>
        <w:t>1) </w:t>
      </w:r>
      <w:r>
        <w:t>dr hab. n. med. prof. Ins</w:t>
      </w:r>
      <w:r>
        <w:t xml:space="preserve">tytutu Magdalena </w:t>
      </w:r>
      <w:proofErr w:type="spellStart"/>
      <w:r>
        <w:t>Martusewicz</w:t>
      </w:r>
      <w:proofErr w:type="spellEnd"/>
      <w:r>
        <w:t>-Boros, Kierownik Oddziału X Instytutu Gruźlicy i Chorób Płuc w Warszawie – Przewodnicząca Zespołu;</w:t>
      </w:r>
    </w:p>
    <w:p w:rsidR="003742D2" w:rsidRDefault="002024E7">
      <w:pPr>
        <w:spacing w:before="120" w:after="120"/>
        <w:ind w:left="340" w:hanging="227"/>
      </w:pPr>
      <w:r>
        <w:t>2) </w:t>
      </w:r>
      <w:r>
        <w:t>prof. dr hab. n. med. Joanna Chorostowska-</w:t>
      </w:r>
      <w:proofErr w:type="spellStart"/>
      <w:r>
        <w:t>Wynimko</w:t>
      </w:r>
      <w:proofErr w:type="spellEnd"/>
      <w:r>
        <w:t xml:space="preserve">, Kierownik Zakładu Genetyki i Immunologii Instytutu Gruźlicy i Chorób Płuc </w:t>
      </w:r>
      <w:r>
        <w:t>w Warszawie – Zastępca Przewodniczącej Zespołu;</w:t>
      </w:r>
    </w:p>
    <w:p w:rsidR="003742D2" w:rsidRDefault="002024E7">
      <w:pPr>
        <w:spacing w:before="120" w:after="120"/>
        <w:ind w:left="340" w:hanging="227"/>
      </w:pPr>
      <w:r>
        <w:t>3) </w:t>
      </w:r>
      <w:r>
        <w:t>dr hab. n. med. Katarzyna Górska, Klinika Chorób Wewnętrznych, Pneumonologii i Alergologii Uniwersyteckiego Centrum Klinicznego Warszawskiego Uniwersytetu Medycznego w Warszawie;</w:t>
      </w:r>
    </w:p>
    <w:p w:rsidR="003742D2" w:rsidRDefault="002024E7">
      <w:pPr>
        <w:spacing w:before="120" w:after="120"/>
        <w:ind w:left="340" w:hanging="227"/>
      </w:pPr>
      <w:r>
        <w:t>4) </w:t>
      </w:r>
      <w:r>
        <w:t>dr n. med. Katarzyna Le</w:t>
      </w:r>
      <w:r>
        <w:t>wandowska, Adiunkt w I Klinice Chorób Płuc Instytutu Gruźlicy i Chorób Płuc w Warszawie;</w:t>
      </w:r>
    </w:p>
    <w:p w:rsidR="003742D2" w:rsidRDefault="002024E7">
      <w:pPr>
        <w:spacing w:before="120" w:after="120"/>
        <w:ind w:left="340" w:hanging="227"/>
      </w:pPr>
      <w:r>
        <w:t>5) </w:t>
      </w:r>
      <w:r>
        <w:t>prof. dr hab. n. med. Wojciech Piotrowski, Kierownik Oddziału Klinicznego Pulmonologii</w:t>
      </w:r>
      <w:r>
        <w:br/>
        <w:t>i Alergologii Uniwersyteckiego Szpitala Klinicznego w Łodzi.</w:t>
      </w:r>
    </w:p>
    <w:sectPr w:rsidR="003742D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D2"/>
    <w:rsid w:val="002024E7"/>
    <w:rsid w:val="0037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06CE6-34A6-4C99-A36C-80E1A6AA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2024-01-24T13:56:00Z</dcterms:created>
  <dcterms:modified xsi:type="dcterms:W3CDTF">2024-01-24T13:56:00Z</dcterms:modified>
  <cp:category>Akt prawny</cp:category>
</cp:coreProperties>
</file>