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86" w:rsidRDefault="000312A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10 do zarządzenia Nr 7/2024/DGL</w:t>
      </w:r>
      <w:r>
        <w:br/>
        <w:t>Prezesa Narodowego Funduszu Zdrowia</w:t>
      </w:r>
      <w:r>
        <w:br/>
        <w:t>z dnia 24 stycznia 2024 r.</w:t>
      </w:r>
    </w:p>
    <w:p w:rsidR="00161F86" w:rsidRDefault="000312A9">
      <w:pPr>
        <w:keepNext/>
        <w:spacing w:after="480"/>
        <w:jc w:val="center"/>
      </w:pPr>
      <w:r>
        <w:rPr>
          <w:b/>
        </w:rPr>
        <w:t xml:space="preserve">Powołanie Zespołu Koordynacyjnego do spraw Leczenia </w:t>
      </w:r>
      <w:proofErr w:type="spellStart"/>
      <w:r>
        <w:rPr>
          <w:b/>
        </w:rPr>
        <w:t>Nerwiakowłókniaków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Splotowatych</w:t>
      </w:r>
      <w:proofErr w:type="spellEnd"/>
      <w:r>
        <w:rPr>
          <w:b/>
        </w:rPr>
        <w:t xml:space="preserve"> u Chorych z </w:t>
      </w:r>
      <w:proofErr w:type="spellStart"/>
      <w:r>
        <w:rPr>
          <w:b/>
        </w:rPr>
        <w:t>Neurofibromatozą</w:t>
      </w:r>
      <w:proofErr w:type="spellEnd"/>
      <w:r>
        <w:rPr>
          <w:b/>
        </w:rPr>
        <w:t xml:space="preserve"> Typu 1 (NF1)</w:t>
      </w:r>
    </w:p>
    <w:p w:rsidR="00161F86" w:rsidRDefault="000312A9">
      <w:pPr>
        <w:keepLines/>
        <w:spacing w:before="120" w:after="120"/>
        <w:ind w:firstLine="227"/>
      </w:pPr>
      <w:r>
        <w:t>Na podstawie art. 16b</w:t>
      </w:r>
      <w:r>
        <w:t xml:space="preserve"> ust. 1 i 8 ustawy z dnia 12 maja 2011 r. o refundacji leków, środków spożywczych specjalnego przeznaczenia żywieniowego oraz wyrobów medycznych (Dz. U. z 2023 r. poz. 826, z </w:t>
      </w:r>
      <w:proofErr w:type="spellStart"/>
      <w:r>
        <w:t>późn</w:t>
      </w:r>
      <w:proofErr w:type="spellEnd"/>
      <w:r>
        <w:t xml:space="preserve">. zm.), powołuję Zespół Koordynacyjny ds. Leczenia </w:t>
      </w:r>
      <w:proofErr w:type="spellStart"/>
      <w:r>
        <w:t>Nerwiakowłókniaków</w:t>
      </w:r>
      <w:proofErr w:type="spellEnd"/>
      <w:r>
        <w:t xml:space="preserve"> </w:t>
      </w:r>
      <w:proofErr w:type="spellStart"/>
      <w:r>
        <w:t>Splotow</w:t>
      </w:r>
      <w:r>
        <w:t>atych</w:t>
      </w:r>
      <w:proofErr w:type="spellEnd"/>
      <w:r>
        <w:t xml:space="preserve"> u Chorych z </w:t>
      </w:r>
      <w:proofErr w:type="spellStart"/>
      <w:r>
        <w:t>Neurofibromatozą</w:t>
      </w:r>
      <w:proofErr w:type="spellEnd"/>
      <w:r>
        <w:t xml:space="preserve"> Typu 1 (NF1) w składzie:</w:t>
      </w:r>
    </w:p>
    <w:p w:rsidR="00161F86" w:rsidRDefault="000312A9">
      <w:pPr>
        <w:spacing w:before="120" w:after="120"/>
        <w:ind w:left="340" w:hanging="227"/>
      </w:pPr>
      <w:r>
        <w:t>1) </w:t>
      </w:r>
      <w:r>
        <w:t>p</w:t>
      </w:r>
      <w:r>
        <w:t xml:space="preserve">rof. dr hab. Jan Styczyński, Kierownik Kliniki Pediatrii, Hematologii i Onkologii, Szpital Uniwersytecki im. dr A. Jurasza, Collegium </w:t>
      </w:r>
      <w:proofErr w:type="spellStart"/>
      <w:r>
        <w:t>Medicum</w:t>
      </w:r>
      <w:proofErr w:type="spellEnd"/>
      <w:r>
        <w:t xml:space="preserve"> w Bydgoszczy- Przewodniczący Zespołu</w:t>
      </w:r>
    </w:p>
    <w:p w:rsidR="00161F86" w:rsidRDefault="000312A9">
      <w:pPr>
        <w:spacing w:before="120" w:after="120"/>
        <w:ind w:left="340" w:hanging="227"/>
      </w:pPr>
      <w:r>
        <w:t>2) </w:t>
      </w:r>
      <w:r>
        <w:t>d</w:t>
      </w:r>
      <w:r>
        <w:t xml:space="preserve">r n.med. </w:t>
      </w:r>
      <w:r>
        <w:t>Wanda Badowska, Kierownik Oddziału Klinicznego Onkologii i Hematologii Dziecięcej, Wojewódzki Specjalistyczny Szpital Dziecięcy w Olsztynie;</w:t>
      </w:r>
    </w:p>
    <w:p w:rsidR="00161F86" w:rsidRDefault="000312A9">
      <w:pPr>
        <w:spacing w:before="120" w:after="120"/>
        <w:ind w:left="340" w:hanging="227"/>
      </w:pPr>
      <w:r>
        <w:t>3) </w:t>
      </w:r>
      <w:r>
        <w:t>p</w:t>
      </w:r>
      <w:r>
        <w:t>rof. dr hab. Ewa Bień, Zastępca Ordynatora Kliniki Pediatrii, Hematologii i Onkologii, Uniwersyteckie Centrum K</w:t>
      </w:r>
      <w:r>
        <w:t>liniczne w Gdańsku;</w:t>
      </w:r>
    </w:p>
    <w:p w:rsidR="00161F86" w:rsidRDefault="000312A9">
      <w:pPr>
        <w:spacing w:before="120" w:after="120"/>
        <w:ind w:left="340" w:hanging="227"/>
      </w:pPr>
      <w:r>
        <w:t>4) </w:t>
      </w:r>
      <w:r>
        <w:t>d</w:t>
      </w:r>
      <w:r>
        <w:t xml:space="preserve">r n.med. Agnieszka </w:t>
      </w:r>
      <w:proofErr w:type="spellStart"/>
      <w:r>
        <w:t>Jatczak</w:t>
      </w:r>
      <w:proofErr w:type="spellEnd"/>
      <w:r>
        <w:t>-Gaca, Klinika Pediatrii, Hematologii i Onkologii, Szpital Uniwersytecki im. dr A. Jurasza w Bydgoszczy;</w:t>
      </w:r>
    </w:p>
    <w:p w:rsidR="00161F86" w:rsidRDefault="000312A9">
      <w:pPr>
        <w:spacing w:before="120" w:after="120"/>
        <w:ind w:left="340" w:hanging="227"/>
      </w:pPr>
      <w:r>
        <w:t>5) </w:t>
      </w:r>
      <w:r>
        <w:t>dr n.med. Katarzyna Garus; Klinika Onkologii i Hematologii Dziecięcej, Instytut Pediatrii Uniwersy</w:t>
      </w:r>
      <w:r>
        <w:t xml:space="preserve">tet Jagielloński Collegium </w:t>
      </w:r>
      <w:proofErr w:type="spellStart"/>
      <w:r>
        <w:t>Medicum</w:t>
      </w:r>
      <w:proofErr w:type="spellEnd"/>
      <w:r>
        <w:t xml:space="preserve"> w Krakowie;</w:t>
      </w:r>
    </w:p>
    <w:p w:rsidR="00161F86" w:rsidRDefault="000312A9">
      <w:pPr>
        <w:spacing w:before="120" w:after="120"/>
        <w:ind w:left="340" w:hanging="227"/>
      </w:pPr>
      <w:r>
        <w:t>6) </w:t>
      </w:r>
      <w:r>
        <w:t>dr n.med. Marek Karwacki, Klinika Onkologii, Hematologii Dziecięcej, Transplantologii Klinicznej i Pediatrii, Uniwersytet Medyczny w Warszawie;</w:t>
      </w:r>
    </w:p>
    <w:p w:rsidR="00161F86" w:rsidRDefault="000312A9">
      <w:pPr>
        <w:spacing w:before="120" w:after="120"/>
        <w:ind w:left="340" w:hanging="227"/>
      </w:pPr>
      <w:r>
        <w:t>7) </w:t>
      </w:r>
      <w:r>
        <w:t>dr n.med. Agata Marjańska, Adiunkt w Katedrze Pediatrii, He</w:t>
      </w:r>
      <w:r>
        <w:t>matologii i Onkologii, Szpital Uniwersytecki nr 1 im. dr. A. Jurasza w Bydgoszczy;</w:t>
      </w:r>
    </w:p>
    <w:p w:rsidR="00161F86" w:rsidRDefault="000312A9">
      <w:pPr>
        <w:spacing w:before="120" w:after="120"/>
        <w:ind w:left="340" w:hanging="227"/>
      </w:pPr>
      <w:r>
        <w:t>8) </w:t>
      </w:r>
      <w:r>
        <w:t>dr hab. n. med. Agnieszka Mizia-Malarz, Kierownik Oddziału Onkologii, Hematologii i Chemioterapii, Górnośląskie Centrum Zdrowia Dziecka w Katowicach.</w:t>
      </w:r>
    </w:p>
    <w:sectPr w:rsidR="00161F8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86"/>
    <w:rsid w:val="000312A9"/>
    <w:rsid w:val="0016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AD702-38CE-4298-9FD7-3FE65C96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2024-01-24T13:56:00Z</dcterms:created>
  <dcterms:modified xsi:type="dcterms:W3CDTF">2024-01-24T13:56:00Z</dcterms:modified>
  <cp:category>Akt prawny</cp:category>
</cp:coreProperties>
</file>