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DFE5E6" Type="http://schemas.openxmlformats.org/officeDocument/2006/relationships/officeDocument" Target="/word/document.xml" /><Relationship Id="coreR6FDFE5E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25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Oznaczenie świadczeniodawcy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Numer umowy z NFZ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>INFORMACJA O LICZBIE UCZNIÓW OBJĘTYCH PRZEZ ŚWIADCZENIODAWCĘ OPIEKĄ PIELĘGNIARKI LUB HIGIENISTKI SZKOLNEJ – część I</w:t>
        <w:br w:type="textWrapping"/>
        <w:t>wg stanu na …………………………………………… (data)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39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Lp</w:t>
            </w:r>
            <w:r>
              <w:rPr>
                <w:sz w:val="14"/>
              </w:rPr>
              <w:t>.</w:t>
            </w:r>
          </w:p>
        </w:tc>
        <w:tc>
          <w:tcPr>
            <w:tcW w:w="12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Nazwa, adres i REGON szkoły/placówki lub pieczątka (z adresem) szkoły</w:t>
            </w:r>
          </w:p>
        </w:tc>
        <w:tc>
          <w:tcPr>
            <w:tcW w:w="1339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Szkoła typu I</w:t>
            </w:r>
          </w:p>
          <w:p>
            <w:pPr>
              <w:jc w:val="center"/>
            </w:pPr>
            <w:r>
              <w:rPr>
                <w:sz w:val="16"/>
              </w:rPr>
              <w:t>(szkoła podstawowa, gimnazjum, liceum, liceum profilowane (bez nauki w warsztatach) szkoła artystyczna na prawach gimnazjum lub liceum, szkoła policealna z tokiem nauki nie dłuższym niż 2,5 roku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ogólna liczba uczniów w szkole </w:t>
            </w:r>
            <w:r>
              <w:rPr>
                <w:b w:val="1"/>
                <w:sz w:val="16"/>
              </w:rPr>
              <w:t>(w tym):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Uczniowie - typ I.1</w:t>
            </w:r>
          </w:p>
        </w:tc>
        <w:tc>
          <w:tcPr>
            <w:tcW w:w="10335" w:type="dxa"/>
            <w:gridSpan w:val="9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Uczniowie - typ I.2 </w:t>
            </w:r>
            <w:r>
              <w:rPr>
                <w:sz w:val="16"/>
              </w:rPr>
              <w:t>(klasy integracyjne i sportowe)</w:t>
            </w:r>
            <w:r>
              <w:rPr>
                <w:b w:val="1"/>
                <w:sz w:val="16"/>
              </w:rPr>
              <w:t xml:space="preserve"> i typ I.3 </w:t>
            </w:r>
            <w:r>
              <w:rPr>
                <w:sz w:val="16"/>
              </w:rPr>
              <w:t>(niepełnosprawni w klasach ogólnych oraz oddziałach specjalnych)</w:t>
            </w:r>
          </w:p>
        </w:tc>
        <w:tc>
          <w:tcPr>
            <w:tcW w:w="12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uczniów w klasach I – VI (podlegających fluoryzacji)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uczniów w typie I.1 </w:t>
            </w:r>
          </w:p>
        </w:tc>
        <w:tc>
          <w:tcPr>
            <w:tcW w:w="11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liczba uczniów w klasach o statusie: </w:t>
            </w:r>
            <w:r>
              <w:rPr>
                <w:b w:val="1"/>
                <w:sz w:val="16"/>
              </w:rPr>
              <w:t>"sportowa"</w:t>
            </w:r>
            <w:r>
              <w:rPr>
                <w:sz w:val="16"/>
              </w:rPr>
              <w:t>– typ I.2 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liczba uczniów w klasach o statusie: </w:t>
            </w:r>
            <w:r>
              <w:rPr>
                <w:b w:val="1"/>
                <w:sz w:val="16"/>
              </w:rPr>
              <w:t>"integracyjna"</w:t>
            </w:r>
            <w:r>
              <w:rPr>
                <w:sz w:val="16"/>
              </w:rPr>
              <w:t>– typ I.2 </w:t>
            </w:r>
          </w:p>
        </w:tc>
        <w:tc>
          <w:tcPr>
            <w:tcW w:w="16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uczniów z niepełnosprawnością w klasach ogólnych – typ I.3 </w:t>
            </w:r>
          </w:p>
        </w:tc>
        <w:tc>
          <w:tcPr>
            <w:tcW w:w="11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liczba uczniów w klasach o statusie: </w:t>
            </w:r>
            <w:r>
              <w:rPr>
                <w:b w:val="1"/>
                <w:sz w:val="16"/>
              </w:rPr>
              <w:t>"specjalna"</w:t>
            </w:r>
            <w:r>
              <w:rPr>
                <w:sz w:val="16"/>
              </w:rPr>
              <w:t>– typ I.3</w:t>
            </w:r>
          </w:p>
        </w:tc>
        <w:tc>
          <w:tcPr>
            <w:tcW w:w="489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tym, liczba uczniów z typem niepełnosprawności:</w:t>
            </w:r>
          </w:p>
        </w:tc>
        <w:tc>
          <w:tcPr>
            <w:tcW w:w="12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typ A</w:t>
            </w:r>
            <w:r>
              <w:rPr>
                <w:sz w:val="16"/>
              </w:rPr>
              <w:t xml:space="preserve"> - z lekkim upośledzeniem umysłowym, sprawnych ruchowo; słabo widzących i niedowidzących; słabo słyszących i niesłyszących; przewlekle chorych (w tym: osób w szkołach dla dzieci i młodzieży niedostosowanej społecznie)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typ B</w:t>
            </w:r>
            <w:r>
              <w:rPr>
                <w:sz w:val="16"/>
              </w:rPr>
              <w:t xml:space="preserve"> - liczba uczniów z lekkim upośledzeniem umysłowym i niepełnosprawnych ruchowo; umiarkowanym upośledzeniem i sprawnych ruchowo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typ C</w:t>
            </w:r>
            <w:r>
              <w:rPr>
                <w:sz w:val="16"/>
              </w:rPr>
              <w:t xml:space="preserve"> - liczba uczniów z umiarkowanym i znacznym upośledzeniem umysłowym i niepełnosprawnych ruchowo </w:t>
            </w:r>
          </w:p>
        </w:tc>
        <w:tc>
          <w:tcPr>
            <w:tcW w:w="12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8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0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8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0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8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0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Oznaczenie Świadczeniodawcy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Oznaczenie świadczeniodawcy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Numer umowy z NFZ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INFORMACJA O LICZBIE UCZNIÓW OBJĘTYCH PRZEZ ŚWIADCZENIODAWCĘ OPIEKĄ PIELĘGNIARKI SZKOLNEJ – część II</w:t>
        <w:br w:type="textWrapping"/>
        <w:t>wg stanu na …………………………………………… (data)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8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6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Nazwa, adres i REGON szkoły/placówki lub pieczątka (z adresem) szkoły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Szkoła typu II </w:t>
            </w:r>
          </w:p>
          <w:p>
            <w:pPr>
              <w:jc w:val="center"/>
            </w:pPr>
            <w:r>
              <w:rPr>
                <w:sz w:val="20"/>
              </w:rPr>
              <w:t>(szkoła prowadząca naukę zawodu z warsztatami w szkole, szkoła sportowa)</w:t>
            </w:r>
          </w:p>
        </w:tc>
        <w:tc>
          <w:tcPr>
            <w:tcW w:w="1041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Szkoła typu III</w:t>
            </w:r>
          </w:p>
          <w:p>
            <w:pPr>
              <w:jc w:val="center"/>
            </w:pPr>
            <w:r>
              <w:rPr>
                <w:sz w:val="20"/>
              </w:rPr>
              <w:t>(szkoła specjalna dla dzieci i młodzieży)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8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Uczniowie – typ II</w:t>
            </w:r>
          </w:p>
        </w:tc>
        <w:tc>
          <w:tcPr>
            <w:tcW w:w="1041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Uczniowie – typ III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8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ogólna liczba uczniów w szkole</w:t>
            </w:r>
          </w:p>
        </w:tc>
        <w:tc>
          <w:tcPr>
            <w:tcW w:w="9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ogólna liczba uczniów w szkole</w:t>
            </w:r>
          </w:p>
        </w:tc>
        <w:tc>
          <w:tcPr>
            <w:tcW w:w="786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tym, liczba uczniów z typem niepełnosprawności: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liczba uczniów w klasach I – VI (podlegających fluoryzacji 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25"/>
        </w:trPr>
        <w:tc>
          <w:tcPr>
            <w:tcW w:w="8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typ A</w:t>
            </w:r>
            <w:r>
              <w:rPr>
                <w:sz w:val="20"/>
              </w:rPr>
              <w:t xml:space="preserve"> - z lekkim upośledzeniem umysłowym, sprawnych ruchowo; słabo widzących i niedowidzących; słabo słyszących i niesłyszących; przewlekle chorych (w tym: osób w szkołach dla dzieci i młodzieży niedostosowanej społecznie)</w:t>
            </w: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typ B</w:t>
            </w:r>
            <w:r>
              <w:rPr>
                <w:sz w:val="20"/>
              </w:rPr>
              <w:t xml:space="preserve"> - liczba uczniów z lekkim upośledzeniem umysłowym i niepełnosprawnych ruchowo; umiarkowanym upośledzeniem i sprawnych ruchowo</w:t>
            </w: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typ C</w:t>
            </w:r>
            <w:r>
              <w:rPr>
                <w:sz w:val="20"/>
              </w:rPr>
              <w:t xml:space="preserve"> - liczba uczniów z umiarkowanym i znacznym upośledzeniem umysłowym i niepełnosprawnych ruchowo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6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6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6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22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8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22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8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6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22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8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Oznaczenie Świadczeniodawcy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2022-06-20T15:12:45Z</dcterms:created>
  <cp:lastModifiedBy>Wieczorek Damian</cp:lastModifiedBy>
  <dcterms:modified xsi:type="dcterms:W3CDTF">2022-06-29T09:58:30Z</dcterms:modified>
  <cp:revision>122</cp:revision>
  <dc:subject>w sprawie warunków zawarcia i realizacji umów o udzielanie świadczeń opieki zdrowotnej w  rodzaju podstawowa opieka zdrowotna</dc:subject>
  <dc:title>Zarządzenie</dc:title>
</cp:coreProperties>
</file>