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137823F" Type="http://schemas.openxmlformats.org/officeDocument/2006/relationships/officeDocument" Target="/word/document.xml" /><Relationship Id="coreR5137823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12 do zarządzenia Nr 71/2022/DGL</w:t>
        <w:br w:type="textWrapping"/>
        <w:t>Prezesa Narodowego Funduszu Zdrowia</w:t>
        <w:br w:type="textWrapping"/>
        <w:t>z dnia 1 czerwca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aksykabtagenem cyloleucelu albo tisagenlecleucelem w programie lekowym Leczenie chorych na chłoniaki rozlane z dużych komórek B oraz inne chłoniaki B-komórkowe (ICD-10:C83, C85)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aksykabtagenem cyloleucelu albo tisagenlecleucelem chorych na chłoniaki z dużych komórek B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chłoniaki rozlane z dużych komórek B oraz inne chłoniaki B-komórkowe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C83 – chłoniaki nieziarnicze rozlane</w:t>
            </w:r>
          </w:p>
          <w:p>
            <w:pPr>
              <w:jc w:val="left"/>
            </w:pPr>
            <w:r>
              <w:rPr>
                <w:sz w:val="20"/>
              </w:rPr>
              <w:t>C85 – inne i nieokreślone postacie chłoniaków nieziarniczych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CAR-T w leczeniu chorych na chłoniaki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klinicznej, lub chemioterapii nowotworów lub transplantologii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both"/>
            </w:pPr>
            <w:r>
              <w:rPr>
                <w:sz w:val="20"/>
              </w:rPr>
              <w:t>2) kwalifikacja lub weryfikacja skuteczności leczenia dokonywana jest w oparciu o dokumenty, których wzór został określony w pkt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2. </w:t>
            </w:r>
            <w:r>
              <w:rPr>
                <w:b w:val="1"/>
                <w:sz w:val="24"/>
              </w:rPr>
              <w:t xml:space="preserve">Wzory dokumentów niezbędnych dla kwalifikacji pacjenta do </w:t>
            </w:r>
            <w:r>
              <w:rPr>
                <w:b w:val="1"/>
              </w:rPr>
              <w:t>terapii aksykabtagenem cyloleucelu albo tisagenlecleucelem przez Zespół Koordynacyjny ds. CAR-T w leczeniu chorych na chłoniaki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8"/>
              </w:rPr>
              <w:t>Wniosek o zakwalifikowanie pacjenta do leczenia z zastosowaniem terapii aksykabtagenem cyloleuceucelu albo tisagenlecleucelem w programie lekowym Leczenie chorych na chłoniaki rozlane z dużych komórek B oraz inne chłoniaki B-komórkowe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8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Imię i nazwisko</w:t>
            </w:r>
          </w:p>
        </w:tc>
        <w:tc>
          <w:tcPr>
            <w:tcW w:w="4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Leczenie dotyczy: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pacjenci w wieku od 18 lat z chłoniakiem rozlanym z dużych komórek B (DLBCL) albo chłoniakiem z komórek B o wysokim stopniu złośliwości (HGBCL) albo stransformowanym w DLBCL chłoniakiem grudkowym (TFL) lub z pierwotnym chłoniakiem śródpiersia z dużych komórek B (PMBCL)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Kryteria kwalifikacji do leczenia aksykabtagenem cyloleucelu albo tisagenlecleucelem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91"/>
        </w:trPr>
        <w:tc>
          <w:tcPr>
            <w:tcW w:w="8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muszą być spełnione łącznie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NIE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4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1a) Potwierdzony histologicznie chłoniak rozlany z dużych komórek B/chłoniak z komórek B o wysokim stopniu złośliwości/stranformowany w DLBCL chłoniak grudkowy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3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1b) Potwierdzony histologicznie pierwotny chłoniak śródpiersia z dużych komórek B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1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Stan sprawności według ECOG 0-1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2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3) udokumentowane niepowodzenie dwóch lub więcej linii leczenia systemowego  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1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wcześniejsze leczenie zawierające przeciwciało anty-CD20 i antracykliny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4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oporność na ostatnią otrzymaną linię leczenia lub wznowa/progresja w ciągu 12 miesięcy od przeszczepienia autologicznych komórek krwiotwórczych (auto-HSCT)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3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6) czynność szpiku kostnego pozwalająca w ocenie lekarza prowadzącego na przeprowadzenie terapii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3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7) czynność serca, wątroby, nerek oraz płuc pozwalająca w ocenie lekarza prowadzącego na przeprowadzenie terapii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8) możliwość zastosowania u leczonych kobiet w wieku rozrodczym oraz mężczyzn (i ich partnerów seksualnych) skutecznych metod antykoncepcji w okresie co najmniej 12 miesięcy po infuzji aksykabtagenu cyloleucelu albo tisagenlecleucelu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Przeciwwskazania do włączenia do programu: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Warunki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</w:t>
            </w:r>
          </w:p>
        </w:tc>
        <w:tc>
          <w:tcPr>
            <w:tcW w:w="10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Nadwrażliwość a którakolwiek substancję pomocniczą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Ciąża lub karmienie piersią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Aktywne niekontrolowane zakażenie systemowe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Aktywna obturacyjna lub restrykcyjna choroba płuc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Aktywna hemoliza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6) Aktywna koagulopatia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7) Zakrzepowe zapalenie żył głębokich lub zatorowość płucna w ciągu ostatnich 6 miesięcy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8) Zajęcie ośrodkowego układu nerwowego (OUN) przez chłoniaka lub przez inne choroby obejmujące OUN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9) Zakażenie HIV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10) Aktywne wirusowe zapalenie wątroby typu B,C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11) Aktywna choroba autoimmunologiczna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12) Pierwotny niedobór odporności 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13) Obecność przeciwwskazań do stosowania chemioterapii limfodeplecyjnej z zastosowaniem                 takich leków jak:   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13a) cyklofosfamid i fludarabina - w przypadku leczenia aksykabtagenem cyloleucelu  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13b) cyklofosfamid i fludarabina albo bendamustyna - w przypadku leczenia tisagenlecleucelem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14) wcześniejsze leczenie CART-T (anty-CD19)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statusu choroby: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fizykalne i ocena objawów ze strony centralnego układu nerwowego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obrazowe centralnego układu nerwowego (CT lub NMR) (można wprowadzić opis badania lub dołączyć skan opisu przeprowadzonych badań obrazowych):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radiologiczne potwierdzające wznowę lub oporność choroby, z zastosowaniem CT lub NMRlub PET-CT (można wprowadzić opis badania lub dołączyć skan opisu przeprowadzonych badań obrazowych):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płynu mózgowo-rdzeniowego (w uzasadnionych przypadkach)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badania oceniające funkcje innych narządów: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Echo serca lub MUGA (można wprowadzić opis badania lub dołączyć skan opisu przeprowadzonego badania):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EKG (można wprowadzić opis badania lub dołączyć skan opisu przeprowadzonego badania):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Aktywność ALT: ................, AST: …..…...; stężenie bilirubiny:.........................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Stężenie kreatyniny: ................................ ; eGFR: 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Morfologia krwi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(można wprowadzić opis badania lub dołączyć skan opisu przeprowadzonego badania):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Inne: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markerów wirusa zapalenia wątroby typu B: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HBsAg: 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anty-HBc: 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anty-HBs: 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HBV DNA (w przypadku dodatnich anty-HBc): 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markerów wirusa zapalenia wątroby typu C: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anty-HCV: 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HCV RNA (w przypadku dodatnich anty-HCV): 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Wyniki badań w kierunku zakażenia wirusem  HIV: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anty-HIV: 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Test ciążowy (u kobiet z możliwością zajścia w ciążę): 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Epikryza: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innych badań oraz informacje o stanie klinicznym istotne z punktu widzenia kwalifikacji do leczenia w programie lekowym: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Data: …………………………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nadruk lub pieczątka zawierające imię i nazwisko lekarza, numer prawa wykonywania zawodu oraz jego podpis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 dnia……………………..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Decyzja dotycząca kwalifikacji do leczenia z zastosowaniem terapii tisagenlecleucelem w programie lekowym Leczenie chorych na chłoniaki rozlane z dużych komórek B oraz inne chłoniaki B-komórkowe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Przewodniczący Zespołu Koordynacyjnego ds. CAR-T w leczeniu chorych na chłoniaki:</w:t>
            </w:r>
          </w:p>
          <w:p>
            <w:pPr>
              <w:jc w:val="left"/>
            </w:pPr>
            <w:r>
              <w:t>Pan/Pani: 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Dotyczy pacjenta:</w:t>
            </w:r>
          </w:p>
          <w:p>
            <w:pPr>
              <w:jc w:val="left"/>
            </w:pPr>
            <w:r>
              <w:t>Imię i nazwisko: ……………………………………………PESEL: ………………………….</w:t>
            </w:r>
          </w:p>
          <w:p/>
          <w:p>
            <w:pPr>
              <w:jc w:val="left"/>
            </w:pPr>
            <w:r>
              <w:t>Świadczeniodawca wnioskujący: ………………………………………………………………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Lek: Kymriah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Decyzja: Pozytywna/Negatywna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t>Data decyzji:……………………..……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t>……...………………………………….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 Przewodniczącego Zespołu Koordynacyjnego ds. CAR-T  w leczeniu chorych na chłoniaki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Administrator danych osobowych, przetwarzający dane niezbędne przy realizacji programu lekowego zobowiązany jest do stosowania przepisów Rozporządzenia Parlamentu Europejskiego i Rady (UE) 2016/679 z dnia 27 kwietnia 2016 r. w sprawie ochrony osób fizycznych w związku z przetwarzaniem danych osobowych i w sprawie swobodnego przepływu takich danych oraz uchylenia dyrektywy 95/46/WE (Ogólne rozporządzenie o ochronie danych - RODO).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 dnia……………………..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Decyzja dotycząca kwalifikacji do leczenia z zastosowaniem terapii aksykabtagenem cyloleucelu w programie lekowym Leczenie chorych na chłoniaki rozlane z dużych komórek B oraz inne chłoniaki B-komórkowe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Przewodniczący Zespołu Koordynacyjnego ds. CAR-T w leczeniu chorych na chłoniaki:</w:t>
            </w:r>
          </w:p>
          <w:p>
            <w:pPr>
              <w:jc w:val="left"/>
            </w:pPr>
            <w:r>
              <w:t>Pan/Pani: 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Dotyczy pacjenta:</w:t>
            </w:r>
          </w:p>
          <w:p>
            <w:pPr>
              <w:jc w:val="left"/>
            </w:pPr>
            <w:r>
              <w:t>Imię i nazwisko: ……………………………………………PESEL: ………………………….</w:t>
            </w:r>
          </w:p>
          <w:p/>
          <w:p>
            <w:pPr>
              <w:jc w:val="left"/>
            </w:pPr>
            <w:r>
              <w:t>Świadczeniodawca wnioskujący: ………………………………………………………………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Lek: Yescarta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Decyzja: Pozytywna/Negatywna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t>Data decyzji:……………………..……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t>……...………………………………….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 Przewodniczącego Zespołu Koordynacyjnego ds. CAR-T  w leczeniu chorych na chłoniaki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Administrator danych osobowych, przetwarzający dane niezbędne przy realizacji programu lekowego zobowiązany jest do stosowania przepisów Rozporządzenia Parlamentu Europejskiego i Rady (UE) 2016/679 z dnia 27 kwietnia 2016 r. w sprawie ochrony osób fizycznych w związku z przetwarzaniem danych osobowych i w sprawie swobodnego przepływu takich danych oraz uchylenia dyrektywy 95/46/WE (Ogólne rozporządzenie o ochronie danych - RODO).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3.1 </w:t>
            </w:r>
            <w:r>
              <w:rPr>
                <w:b w:val="1"/>
                <w:sz w:val="28"/>
              </w:rPr>
              <w:t>Załącznik do wniosku o zakwalifikowanie pacjenta do leczenia aksykabtagenem cyloleucelu/tisagenlecleucelem* w programie lekowym Leczenie chorych na chłoniaki rozlane z dużych komórek B oraz inne chłoniaki B-komórkowe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Wyrażam zgodę na przetwarzanie moich danych osobowych w celach wynikających z art. 188 oraz art. 188c ustawy o świadczeniach opieki zdrowotnej finansowanych ze środków publicznych.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Zostałam(em) poinformowana(y) o istocie choroby, możliwości wystąpienia objawów niepożądanych i powikłań zastosowanej terapii oraz o możliwości zaprzestania terapii.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Mając powyższe na uwadze, wyrażam zgodę na leczenie aksykabtagenem cyloleucelu/tisagenlecleucelem* oraz zobowiązuję się do przyjmowania tego leku zgodnie z zaleceniami lekarskimi, oraz stawienia się na badania kontrolne w wyznaczonych terminach.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 xml:space="preserve">Data ................................... 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center"/>
            </w:pPr>
            <w:r>
              <w:rPr>
                <w:i w:val="1"/>
                <w:sz w:val="18"/>
              </w:rPr>
              <w:t>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Podpis pacjenta (w przypadku dziecka podpis rodziców lub opiekuna)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left"/>
            </w:pPr>
            <w:r>
              <w:rPr>
                <w:sz w:val="20"/>
              </w:rPr>
              <w:t>Data ...................................</w:t>
            </w:r>
          </w:p>
        </w:tc>
        <w:tc>
          <w:tcPr>
            <w:tcW w:w="754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...................................................................................................................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Podpis lekarza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Administrator danych osobowych, przetwarzający dane niezbędne przy realizacji programu lekowego zobowiązany jest do stosowania przepisów Rozporządzenia Parlamentu Europejskiego i Rady (UE) 2016/679 z dnia 27 kwietnia 2016 r. w sprawie ochrony osób fizycznych w związku z przetwarzaniem danych osobowych i w sprawie swobodnego przepływu takich danych oraz uchylenia dyrektywy 95/46/WE (Ogólne rozporządzenie o ochronie danych — RODO).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*niepotrzebne skreślić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2022-05-17T11:56:46Z</dcterms:created>
  <cp:lastModifiedBy>Mysińska Monika</cp:lastModifiedBy>
  <dcterms:modified xsi:type="dcterms:W3CDTF">2022-06-01T08:24:35Z</dcterms:modified>
  <cp:revision>107</cp:revision>
  <dc:subject>zmieniające zarządzenie w sprawie określenia warunków zawierania i realizacji umów w rodzaju leczenie szpitalne w zakresie programy lekowe</dc:subject>
  <dc:title>Zarządzenie</dc:title>
</cp:coreProperties>
</file>