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C5" w:rsidRDefault="00C2053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64 do zarządzenia Nr 69/2023/DGL</w:t>
      </w:r>
      <w:r>
        <w:br/>
        <w:t>Prezesa Narodowego Funduszu Zdrowia</w:t>
      </w:r>
      <w:r>
        <w:br/>
        <w:t>z dnia 21 kwietnia 2023 r.</w:t>
      </w:r>
    </w:p>
    <w:p w:rsidR="005777C5" w:rsidRDefault="00C2053B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Stosowania Hormonu Wzrostu</w:t>
      </w:r>
    </w:p>
    <w:p w:rsidR="005777C5" w:rsidRDefault="00C2053B">
      <w:pPr>
        <w:keepLines/>
        <w:spacing w:before="120" w:after="120"/>
        <w:ind w:firstLine="340"/>
      </w:pPr>
      <w:r>
        <w:t>1. </w:t>
      </w:r>
      <w:r>
        <w:t xml:space="preserve">Zespół Koordynacyjny </w:t>
      </w:r>
      <w:r>
        <w:t>do spraw Stosowania Hormonu Wzrostu</w:t>
      </w:r>
      <w:r>
        <w:rPr>
          <w:color w:val="000000"/>
        </w:rPr>
        <w:t xml:space="preserve">, zwany </w:t>
      </w:r>
      <w:r>
        <w:rPr>
          <w:color w:val="000000"/>
        </w:rPr>
        <w:t>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 xml:space="preserve">m", </w:t>
      </w:r>
      <w:r>
        <w:t>kwalifikuje do leczenia w ramach programów lekowych:</w:t>
      </w:r>
    </w:p>
    <w:p w:rsidR="005777C5" w:rsidRDefault="00C2053B">
      <w:pPr>
        <w:spacing w:before="120" w:after="120"/>
        <w:ind w:left="340" w:hanging="227"/>
      </w:pPr>
      <w:r>
        <w:t>1) </w:t>
      </w:r>
      <w:r>
        <w:rPr>
          <w:color w:val="000000"/>
        </w:rPr>
        <w:t>"</w:t>
      </w:r>
      <w:r>
        <w:t>Leczenie niskorosłych dzieci z somatotropinową niedoczynnością przysadki</w:t>
      </w:r>
      <w:r>
        <w:rPr>
          <w:color w:val="000000"/>
        </w:rPr>
        <w:t>"</w:t>
      </w:r>
      <w:r>
        <w:t>;</w:t>
      </w:r>
    </w:p>
    <w:p w:rsidR="005777C5" w:rsidRDefault="00C2053B">
      <w:pPr>
        <w:spacing w:before="120" w:after="120"/>
        <w:ind w:left="340" w:hanging="227"/>
      </w:pPr>
      <w:r>
        <w:t>2) </w:t>
      </w:r>
      <w:r>
        <w:rPr>
          <w:color w:val="000000"/>
        </w:rPr>
        <w:t>"</w:t>
      </w:r>
      <w:r>
        <w:t>Leczenie niskorosłych dzieci z zespołem Turnera (ZT)</w:t>
      </w:r>
      <w:r>
        <w:rPr>
          <w:color w:val="000000"/>
        </w:rPr>
        <w:t>"</w:t>
      </w:r>
      <w:r>
        <w:t>;</w:t>
      </w:r>
    </w:p>
    <w:p w:rsidR="005777C5" w:rsidRDefault="00C2053B">
      <w:pPr>
        <w:spacing w:before="120" w:after="120"/>
        <w:ind w:left="340" w:hanging="227"/>
      </w:pPr>
      <w:r>
        <w:t>3) </w:t>
      </w:r>
      <w:r>
        <w:rPr>
          <w:color w:val="000000"/>
        </w:rPr>
        <w:t>"</w:t>
      </w:r>
      <w:r>
        <w:t>Leczenie niskorosłych dzieci</w:t>
      </w:r>
      <w:r>
        <w:t xml:space="preserve"> z przewlekłą niewydolnością nerek (PNN)</w:t>
      </w:r>
      <w:r>
        <w:rPr>
          <w:color w:val="000000"/>
        </w:rPr>
        <w:t>"</w:t>
      </w:r>
      <w:r>
        <w:t>;</w:t>
      </w:r>
    </w:p>
    <w:p w:rsidR="005777C5" w:rsidRDefault="00C2053B">
      <w:pPr>
        <w:spacing w:before="120" w:after="120"/>
        <w:ind w:left="340" w:hanging="227"/>
      </w:pPr>
      <w:r>
        <w:t>4) </w:t>
      </w:r>
      <w:r>
        <w:rPr>
          <w:color w:val="000000"/>
        </w:rPr>
        <w:t>"</w:t>
      </w:r>
      <w:r>
        <w:t>Leczenie zespołu Prader - Willi</w:t>
      </w:r>
      <w:r>
        <w:rPr>
          <w:color w:val="000000"/>
        </w:rPr>
        <w:t>"</w:t>
      </w:r>
      <w:r>
        <w:t>;</w:t>
      </w:r>
    </w:p>
    <w:p w:rsidR="005777C5" w:rsidRDefault="00C2053B">
      <w:pPr>
        <w:spacing w:before="120" w:after="120"/>
        <w:ind w:left="340" w:hanging="227"/>
      </w:pPr>
      <w:r>
        <w:t>5) </w:t>
      </w:r>
      <w:r>
        <w:rPr>
          <w:color w:val="000000"/>
        </w:rPr>
        <w:t>"</w:t>
      </w:r>
      <w:r>
        <w:t>Leczenie niskorosłych dzieci z ciężkim pierwotnym niedoborem IGF-1</w:t>
      </w:r>
      <w:r>
        <w:rPr>
          <w:color w:val="000000"/>
        </w:rPr>
        <w:t>"</w:t>
      </w:r>
      <w:r>
        <w:t>;</w:t>
      </w:r>
    </w:p>
    <w:p w:rsidR="005777C5" w:rsidRDefault="00C2053B">
      <w:pPr>
        <w:spacing w:before="120" w:after="120"/>
        <w:ind w:left="340" w:hanging="227"/>
      </w:pPr>
      <w:r>
        <w:t>6) </w:t>
      </w:r>
      <w:r>
        <w:rPr>
          <w:color w:val="000000"/>
        </w:rPr>
        <w:t>"</w:t>
      </w:r>
      <w:r>
        <w:t>Leczenie hormonem wzrostu niskorosłych dzieci urodzonych jako zbyt małe w porównaniu do czasu trwa</w:t>
      </w:r>
      <w:r>
        <w:t>nia ciąży (SGA lub IUGR)</w:t>
      </w:r>
      <w:r>
        <w:rPr>
          <w:color w:val="000000"/>
        </w:rPr>
        <w:t>"</w:t>
      </w:r>
      <w:r>
        <w:t>.</w:t>
      </w:r>
    </w:p>
    <w:p w:rsidR="005777C5" w:rsidRDefault="00C2053B">
      <w:pPr>
        <w:keepLines/>
        <w:spacing w:before="120" w:after="120"/>
        <w:ind w:firstLine="340"/>
      </w:pPr>
      <w:r>
        <w:t>2. </w:t>
      </w:r>
      <w:r>
        <w:t xml:space="preserve">Zespół Koordynacyjny działa przy ośrodku będącym realizatorem świadczenia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(Jednostka Koordynująca).</w:t>
      </w:r>
    </w:p>
    <w:p w:rsidR="005777C5" w:rsidRDefault="00C2053B">
      <w:pPr>
        <w:keepLines/>
        <w:spacing w:before="120" w:after="120"/>
        <w:ind w:firstLine="340"/>
      </w:pPr>
      <w:r>
        <w:t>3. </w:t>
      </w:r>
      <w:r>
        <w:t>W skład Zespołu Koordynacyjnego wchodzą l</w:t>
      </w:r>
      <w:r>
        <w:t>ekarze specjaliści w dziedzinach pediatrii, endokrynologii, endokrynologii i diabetologii dziecięcej, nefrologii lub nefrologii dziecięcej oraz genetyki klinicznej.</w:t>
      </w:r>
    </w:p>
    <w:p w:rsidR="005777C5" w:rsidRDefault="00C2053B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</w:t>
      </w:r>
      <w:r>
        <w:t>, Zastępca Przewodniczącego Zespołu Koordynacyjnego oraz Sekretarz Zespołu Koordynacyjnego.</w:t>
      </w:r>
    </w:p>
    <w:p w:rsidR="005777C5" w:rsidRDefault="00C2053B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</w:t>
      </w:r>
      <w:r>
        <w:t>pośród swoich członków Zespół Koordynacyjny zwykłą większością głosów.</w:t>
      </w:r>
    </w:p>
    <w:p w:rsidR="005777C5" w:rsidRDefault="00C2053B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5777C5" w:rsidRDefault="00C2053B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5777C5" w:rsidRDefault="00C2053B">
      <w:pPr>
        <w:spacing w:before="120" w:after="120"/>
        <w:ind w:left="340" w:hanging="227"/>
      </w:pPr>
      <w:r>
        <w:t>2) </w:t>
      </w:r>
      <w:r>
        <w:t xml:space="preserve">przydzielanie członkom Zespołu </w:t>
      </w:r>
      <w:r>
        <w:t>Koordynacyjnego obowiązków niezbędnych do prawidłowego wypełniania zadań Zespołu Koordynacyjnego;</w:t>
      </w:r>
    </w:p>
    <w:p w:rsidR="005777C5" w:rsidRDefault="00C2053B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5777C5" w:rsidRDefault="00C2053B">
      <w:pPr>
        <w:spacing w:before="120" w:after="120"/>
        <w:ind w:left="340" w:hanging="227"/>
      </w:pPr>
      <w:r>
        <w:t>4) </w:t>
      </w:r>
      <w:r>
        <w:t>nadzorow</w:t>
      </w:r>
      <w:r>
        <w:t>anie przestrzegania przez Zespół Koordynacyjny postanowień niniejszego Regulaminu;</w:t>
      </w:r>
    </w:p>
    <w:p w:rsidR="005777C5" w:rsidRDefault="00C2053B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5777C5" w:rsidRDefault="00C2053B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5777C5" w:rsidRDefault="00C2053B">
      <w:pPr>
        <w:keepLines/>
        <w:spacing w:before="120" w:after="120"/>
        <w:ind w:firstLine="340"/>
      </w:pPr>
      <w:r>
        <w:t>7. </w:t>
      </w:r>
      <w:r>
        <w:t xml:space="preserve">Do zadań Sekretarza Zespołu należy protokołowanie </w:t>
      </w:r>
      <w:r>
        <w:t>posiedzeń Zespołu Koordynacyjnego.</w:t>
      </w:r>
    </w:p>
    <w:p w:rsidR="005777C5" w:rsidRDefault="00C2053B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 wyłączeniem głosowania w zakresie kwalifi</w:t>
      </w:r>
      <w:r>
        <w:t>kacji pacjentów do programu lekowego.</w:t>
      </w:r>
    </w:p>
    <w:p w:rsidR="005777C5" w:rsidRDefault="00C2053B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5777C5" w:rsidRDefault="00C2053B">
      <w:pPr>
        <w:keepLines/>
        <w:spacing w:before="120" w:after="120"/>
        <w:ind w:firstLine="340"/>
      </w:pPr>
      <w:r>
        <w:t>10. </w:t>
      </w:r>
      <w:r>
        <w:t xml:space="preserve">W posiedzeniach Zespołu </w:t>
      </w:r>
      <w:r>
        <w:t>Koordynacyjnego mogą brać udział również, bez prawa głosu, zaproszeni przez Przewodniczącego Zespołu Koordynacyjnego przedstawiciele stowarzyszeń pacjentów. Przedstawiciele stowarzyszeń pacjentów nie uczestniczą w posiedzeniach, których przedmiotem jest an</w:t>
      </w:r>
      <w:r>
        <w:t>aliza wniosków o zakwalifikowanie pacjenta do leczenia.</w:t>
      </w:r>
    </w:p>
    <w:p w:rsidR="005777C5" w:rsidRDefault="00C2053B">
      <w:pPr>
        <w:keepLines/>
        <w:spacing w:before="120" w:after="120"/>
        <w:ind w:firstLine="340"/>
      </w:pPr>
      <w:r>
        <w:lastRenderedPageBreak/>
        <w:t>11. </w:t>
      </w:r>
      <w:r>
        <w:t>Kwalifikacja do leczenia odbywa się zgodnie z opisem świadczenia, określonym w załączniku do obwieszczenia ministra właściwego do spraw zdrowia w sprawie wykazu leków refundowanych, środków spożyw</w:t>
      </w:r>
      <w:r>
        <w:t>czych specjalnego przeznaczenia żywieniowego oraz wyrobów medycznych oraz zgodnie z zarządzeniem Prezesa Narodowego Funduszu Zdrowia w sprawie określenia warunków zawierania i realizacji umów w rodzaju leczenie szpitalne w zakresie programy lekowe.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</w:t>
      </w:r>
      <w:r>
        <w:t>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dotyczące kwalifikacji pacjentów do programu.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W wyjątkowych okolicznościach związanych z koniecznością zapewnienia szybkiego dostępu do terapii, decyzję moż</w:t>
      </w:r>
      <w:r>
        <w:rPr>
          <w:color w:val="000000"/>
          <w:u w:color="000000"/>
        </w:rPr>
        <w:t>e jednoosobowo podjąć Przewodniczący Zespołu lub Zastępca Przewodniczącego. Decyzja nie może zostać podjęta na okres dłuższy niż do czasu najbliższego posiedzenia Zespołu Koordynacyjnego ds. Stosowania Hormonu Wzrostu. W każdym tego typu przypadku, na najb</w:t>
      </w:r>
      <w:r>
        <w:rPr>
          <w:color w:val="000000"/>
          <w:u w:color="000000"/>
        </w:rPr>
        <w:t>liższym posiedzeniu Zespołu Koordynacyjnego przedstawiany jest wniosek o zakwalifikowanie pacjenta do leczenia.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</w:t>
      </w:r>
      <w:r>
        <w:rPr>
          <w:color w:val="000000"/>
          <w:u w:color="000000"/>
        </w:rPr>
        <w:t> zakresie wydawanych opinii, z jakąkolwiek osobą, organizacją, czy instytucją, która mogłaby być zainteresowana bezpośrednio lub pośrednio podejmowanymi przez Zespół Koordynacyjny decyzjami.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Decyzje Zespołu Koordynacyjnego dotyczące leczenia pacjentów </w:t>
      </w:r>
      <w:r>
        <w:rPr>
          <w:color w:val="000000"/>
          <w:u w:color="000000"/>
        </w:rPr>
        <w:t>oraz inne decyzje Zespołu Koordynacyjnego dotyczące realizacji programu lekowego są podejmowane na posiedzeniach zwykłą większością głosów, w obecności Przewodniczącego Zespołu albo w przypadku jego nieobecności - Zastępcy Przewodniczącego. W razie oddania</w:t>
      </w:r>
      <w:r>
        <w:rPr>
          <w:color w:val="000000"/>
          <w:u w:color="000000"/>
        </w:rPr>
        <w:t xml:space="preserve"> równej liczby głosów decyduje głos Przewodniczącego Zespołu, a w przypadku jego nieobecności Zastępcy Przewodniczącego. Dokumenty zawierające decyzje podejmowane przez Zespół Koordynujący, podpisuje Przewodniczący, a w razie nieobecności Przewodniczącego </w:t>
      </w:r>
      <w:r>
        <w:rPr>
          <w:color w:val="000000"/>
          <w:u w:color="000000"/>
        </w:rPr>
        <w:t>- Zastępca Przewodniczącego.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przez Jednostkę Koordynującą ośrodka występującego z wnioskiem o zakwalifikowanie pacjenta do leczenia, </w:t>
      </w:r>
      <w:r>
        <w:rPr>
          <w:color w:val="000000"/>
          <w:u w:color="000000"/>
        </w:rPr>
        <w:t>kontynuację lub zaprzestanie leczenia.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 Zespołu Koordynacyjnego, który przesyła Prezesowi Funduszu informację o z</w:t>
      </w:r>
      <w:r>
        <w:rPr>
          <w:color w:val="000000"/>
          <w:u w:color="000000"/>
        </w:rPr>
        <w:t>aplanowanych terminach posiedzeń Zespołu w terminie do dnia 30 stycznia danego roku. Posiedzenia Zespołu Koordynacyjnego mogą także odbywać się z zastosowaniem środków komunikacji elektronicznej umożliwiających porozumiewanie się na odległość.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Na wnios</w:t>
      </w:r>
      <w:r>
        <w:rPr>
          <w:color w:val="000000"/>
          <w:u w:color="000000"/>
        </w:rPr>
        <w:t>ek Przewodniczącego Zespołu lub Prezesa Funduszu posiedzenia Zespołu Koordynacyjnego mogą odbywać się poza terminami wynikającymi z harmonogramu.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 posiedzeń</w:t>
      </w:r>
      <w:r>
        <w:rPr>
          <w:color w:val="000000"/>
          <w:u w:color="000000"/>
        </w:rPr>
        <w:t xml:space="preserve">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jes</w:t>
      </w:r>
      <w:r>
        <w:rPr>
          <w:color w:val="000000"/>
          <w:u w:color="000000"/>
        </w:rPr>
        <w:t>t zobowiązany do przedkładania Prezesowi Funduszu, w terminie do 30 kwietnia roku następnego, rocznych raportów z prac zespołu, sporządzanych zgodnie ze wzorem określonym w załączniku do regulaminu.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może występować do Ministra Zdro</w:t>
      </w:r>
      <w:r>
        <w:rPr>
          <w:color w:val="000000"/>
          <w:u w:color="000000"/>
        </w:rPr>
        <w:t>wia oraz do Prezesa Funduszu w sprawach związanych z realizacją programu lekowego.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 xml:space="preserve">Każda osoba powołana przez Prezesa Funduszu w skład Zespołu Koordynacyjnego obowiązana jest do zgłoszenia przewodniczącemu Zespołu ewentualnego konfliktu interesów oraz </w:t>
      </w:r>
      <w:r>
        <w:rPr>
          <w:color w:val="000000"/>
          <w:u w:color="000000"/>
        </w:rPr>
        <w:t>do zachowania w tajemnicy wszelkich informacji, które nabyła w związku z udziałem w pracach Zespołu.</w:t>
      </w:r>
    </w:p>
    <w:p w:rsidR="005777C5" w:rsidRDefault="00C2053B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</w:t>
      </w:r>
      <w:r>
        <w:rPr>
          <w:color w:val="000000"/>
          <w:u w:color="000000"/>
        </w:rPr>
        <w:t>dujący się w Jednostce Koordynującej, do którego zadań należy w szczególności:</w:t>
      </w:r>
    </w:p>
    <w:p w:rsidR="005777C5" w:rsidRDefault="00C2053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5777C5" w:rsidRDefault="00C2053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5777C5" w:rsidRDefault="00C2053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5777C5" w:rsidRDefault="00C2053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</w:t>
      </w:r>
      <w:r>
        <w:rPr>
          <w:color w:val="000000"/>
          <w:u w:color="000000"/>
        </w:rPr>
        <w:t>ch Zespołu Koordynacyjnego, ośrodka występującego z wnioskiem o kwalifikację do leczenia, kontynuację i zaprzestanie terapii.</w:t>
      </w:r>
    </w:p>
    <w:p w:rsidR="005777C5" w:rsidRDefault="00C2053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5777C5" w:rsidRDefault="00C2053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5777C5" w:rsidRDefault="00C2053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777C5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t xml:space="preserve">Zespół Koordynacyjny </w:t>
            </w:r>
            <w:r>
              <w:t>ds. ……………………………….</w:t>
            </w:r>
          </w:p>
        </w:tc>
      </w:tr>
      <w:tr w:rsidR="005777C5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5777C5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5777C5" w:rsidRDefault="00C2053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777C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</w:t>
            </w:r>
            <w:r>
              <w:rPr>
                <w:sz w:val="20"/>
              </w:rPr>
              <w:t>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5777C5" w:rsidRDefault="00C2053B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5777C5" w:rsidRDefault="00C2053B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  <w:p w:rsidR="005777C5" w:rsidRDefault="00C2053B">
            <w:pPr>
              <w:jc w:val="left"/>
            </w:pPr>
            <w:r>
              <w:rPr>
                <w:sz w:val="20"/>
              </w:rPr>
              <w:t>1) ……</w:t>
            </w:r>
          </w:p>
          <w:p w:rsidR="005777C5" w:rsidRDefault="00C2053B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5777C5" w:rsidRDefault="00C2053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5777C5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5777C5" w:rsidRDefault="00C2053B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777C5" w:rsidRDefault="00C2053B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5777C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5777C5" w:rsidRDefault="00C2053B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5777C5" w:rsidRDefault="00C2053B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5777C5" w:rsidRDefault="00C2053B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5777C5" w:rsidRDefault="00C2053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</w:t>
      </w:r>
      <w:r>
        <w:rPr>
          <w:b/>
          <w:color w:val="000000"/>
          <w:u w:color="000000"/>
        </w:rPr>
        <w:t>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777C5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777C5" w:rsidRDefault="00C2053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777C5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center"/>
              <w:rPr>
                <w:color w:val="000000"/>
                <w:u w:color="000000"/>
              </w:rPr>
            </w:pPr>
            <w:r>
              <w:t xml:space="preserve">Nazwa </w:t>
            </w:r>
            <w:r>
              <w:t>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77C5" w:rsidRDefault="00C2053B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77C5" w:rsidRDefault="00C2053B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5777C5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777C5" w:rsidRDefault="00C2053B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5777C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777C5" w:rsidRDefault="00C2053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5777C5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777C5" w:rsidRDefault="00C2053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5777C5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</w:tr>
      <w:tr w:rsidR="005777C5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5777C5" w:rsidRDefault="005777C5">
            <w:pPr>
              <w:jc w:val="center"/>
              <w:rPr>
                <w:color w:val="000000"/>
                <w:u w:color="000000"/>
              </w:rPr>
            </w:pPr>
          </w:p>
          <w:p w:rsidR="005777C5" w:rsidRDefault="00C2053B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5777C5" w:rsidRDefault="005777C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5777C5" w:rsidRDefault="005777C5">
            <w:pPr>
              <w:jc w:val="center"/>
              <w:rPr>
                <w:color w:val="000000"/>
                <w:u w:color="000000"/>
              </w:rPr>
            </w:pPr>
          </w:p>
          <w:p w:rsidR="005777C5" w:rsidRDefault="00C2053B">
            <w:pPr>
              <w:jc w:val="center"/>
            </w:pPr>
            <w:r>
              <w:t>………………………</w:t>
            </w:r>
          </w:p>
        </w:tc>
      </w:tr>
      <w:tr w:rsidR="005777C5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5777C5" w:rsidRDefault="00C2053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5777C5" w:rsidRDefault="00C2053B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5777C5" w:rsidRDefault="005777C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5777C5" w:rsidRDefault="00C2053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5777C5" w:rsidRDefault="00C2053B">
            <w:pPr>
              <w:jc w:val="center"/>
            </w:pPr>
            <w:r>
              <w:rPr>
                <w:b/>
                <w:i/>
              </w:rPr>
              <w:t xml:space="preserve">Kierownika Jednostki </w:t>
            </w:r>
            <w:r>
              <w:rPr>
                <w:b/>
                <w:i/>
              </w:rPr>
              <w:t>Koordynującej</w:t>
            </w:r>
          </w:p>
        </w:tc>
      </w:tr>
    </w:tbl>
    <w:p w:rsidR="005777C5" w:rsidRDefault="00C2053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5777C5" w:rsidRDefault="00C2053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5777C5" w:rsidRDefault="00C2053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5777C5" w:rsidRDefault="00C2053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5777C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C5"/>
    <w:rsid w:val="005777C5"/>
    <w:rsid w:val="00C2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9E38E20-316B-4B3D-B9C8-46210555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20873bdc-08c7-4c5a-b6b1-89b8217079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1496</Words>
  <Characters>8982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2023-04-24T07:06:00Z</dcterms:created>
  <dcterms:modified xsi:type="dcterms:W3CDTF">2023-04-24T07:06:00Z</dcterms:modified>
  <cp:category>Akt prawny</cp:category>
</cp:coreProperties>
</file>