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E54" w:rsidRDefault="00BF3FE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2/2024/DSOZ</w:t>
      </w:r>
      <w:r>
        <w:br/>
        <w:t>Prezesa Narodowego Funduszu Zdrowia</w:t>
      </w:r>
      <w:r>
        <w:br/>
        <w:t>z dnia 11 stycznia 2024 r.</w:t>
      </w:r>
    </w:p>
    <w:p w:rsidR="00AF5E54" w:rsidRDefault="00BF3FEF">
      <w:pPr>
        <w:keepNext/>
        <w:spacing w:after="480"/>
        <w:jc w:val="center"/>
      </w:pPr>
      <w:r>
        <w:rPr>
          <w:b/>
        </w:rPr>
        <w:t>KATALOG ZAKRESÓW ŚWIADCZEŃ W PORADNIACH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2054"/>
        <w:gridCol w:w="1365"/>
        <w:gridCol w:w="1365"/>
        <w:gridCol w:w="3449"/>
        <w:gridCol w:w="1320"/>
        <w:gridCol w:w="1635"/>
        <w:gridCol w:w="1095"/>
        <w:gridCol w:w="1245"/>
        <w:gridCol w:w="1575"/>
        <w:gridCol w:w="1335"/>
        <w:gridCol w:w="1335"/>
        <w:gridCol w:w="1080"/>
        <w:gridCol w:w="2670"/>
      </w:tblGrid>
      <w:tr w:rsidR="00AF5E54">
        <w:trPr>
          <w:trHeight w:val="4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nazwa świadczenia gwarantowanego 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 xml:space="preserve">warunki realizacji świadczenia zgodne z zał. nr </w:t>
            </w:r>
            <w:r>
              <w:rPr>
                <w:b/>
                <w:sz w:val="16"/>
              </w:rPr>
              <w:t>1do  rozporządzenia AOS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 xml:space="preserve">kod zakresu świadczeń w poradniach </w:t>
            </w:r>
            <w:proofErr w:type="spellStart"/>
            <w:r>
              <w:rPr>
                <w:b/>
                <w:sz w:val="16"/>
              </w:rPr>
              <w:t>specjalist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zakresy świadczeń w poradniach specjalistycznych, odpowiadające przedmiotom postępowań o zawarcie umów</w:t>
            </w: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 skojarzone zakresy świadczeń: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poradnie realizujące zakres świadczeń *</w:t>
            </w:r>
          </w:p>
        </w:tc>
      </w:tr>
      <w:tr w:rsidR="00AF5E54">
        <w:trPr>
          <w:trHeight w:val="1950"/>
        </w:trPr>
        <w:tc>
          <w:tcPr>
            <w:tcW w:w="46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pobranie materiału z szyjki macicy do przesiewowego badania cytologicznego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kwalifikacja do przeszczepu i monitorowanie zakwalifikowanych do przeszczepu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świadczenia zabiegowe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świadczenia diagnostyki onkologicznej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świadczenia na rzecz pacjentów pierwszorazow</w:t>
            </w:r>
            <w:r>
              <w:rPr>
                <w:b/>
                <w:sz w:val="16"/>
              </w:rPr>
              <w:t>ych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  ambulatoryjna opieka ze wskazań nagłych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sz w:val="16"/>
              </w:rPr>
              <w:t>ambulatoryjna opieka pielęgniarska lub położnej</w:t>
            </w:r>
          </w:p>
        </w:tc>
        <w:tc>
          <w:tcPr>
            <w:tcW w:w="375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</w:tr>
      <w:tr w:rsidR="00AF5E54">
        <w:trPr>
          <w:trHeight w:val="30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2.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3.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4.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5.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6.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7.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8.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9.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10.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11.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12.</w:t>
            </w:r>
          </w:p>
        </w:tc>
        <w:tc>
          <w:tcPr>
            <w:tcW w:w="3750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b/>
                <w:i/>
                <w:sz w:val="16"/>
              </w:rPr>
              <w:t>13.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choroby metaboliczne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02.1008.001.02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chorób </w:t>
            </w:r>
            <w:r>
              <w:rPr>
                <w:b/>
                <w:sz w:val="16"/>
              </w:rPr>
              <w:t>metabolicznych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1008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metabolicznych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alergologia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02.1010.001.02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alergologii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1010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alergologiczna           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alergologia </w:t>
            </w:r>
            <w:r>
              <w:rPr>
                <w:sz w:val="16"/>
              </w:rPr>
              <w:t>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02.1011.001.02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alergologii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1011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alergologiczna dla dzieci 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  diabetologia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02.1020.001.02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diabetologii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</w:t>
            </w:r>
            <w:r>
              <w:rPr>
                <w:sz w:val="16"/>
              </w:rPr>
              <w:t xml:space="preserve"> diabetologiczna 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diabetologia dla dzieci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02.1021.001.02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diabetologii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1021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diabetologiczna dla dzieci 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endokrynologia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02.1030.001.02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endokrynologii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endokrynologiczna 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proofErr w:type="spellStart"/>
            <w:r>
              <w:rPr>
                <w:sz w:val="16"/>
              </w:rPr>
              <w:t>endokrynologiczno</w:t>
            </w:r>
            <w:proofErr w:type="spellEnd"/>
            <w:r>
              <w:rPr>
                <w:sz w:val="16"/>
              </w:rPr>
              <w:t xml:space="preserve"> - ginekologiczna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andrologiczna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tarczycy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7.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endokrynologia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02.1031.001.02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endokrynologii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endokrynologiczna dla dzieci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gastroenterologia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02.1050.001.02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gastroenterologii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gastroenterologiczna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gastroenterologia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02.1051.001.02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gastroenterologii </w:t>
            </w:r>
            <w:r>
              <w:rPr>
                <w:b/>
                <w:sz w:val="16"/>
              </w:rPr>
              <w:t>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1051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gastroenterologiczna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hepatologia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02.1056.001.02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hepatologii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1056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hepatologiczna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geriatria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02.1060.001.02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geriatrii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1060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geriatryczna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hematologia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poz.11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02.1070.001.02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hematologii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1070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hematologiczna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1072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nowotworów krwi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onkologia i hematologia dziecięca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poz.12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02.1071.001.02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onkologii i hematologii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1073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nowotworów krwi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1071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hematologiczna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1241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onkologiczna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1249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onkologii i hematologii dziecięcej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immunologia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02.1080.001.02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immunologii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1080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immunologiczna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kardiologia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poz.14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02.1100.001.02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kardiologii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kardiologiczna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1102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wad serca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nadciśnienia tętniczego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kardiologia 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02.1101.001.02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kardiologii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1101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kardiologiczna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lastRenderedPageBreak/>
              <w:t>17.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chorób naczyń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poz.16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02.1120.001.02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chorób naczyń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naczyń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1530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naczyniowej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nefrologia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02.1130.001.02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nefrologii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1130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nefrologiczna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nefrologia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02.1131.001.02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nefrologii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1131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nefrologiczna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20.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toksykologia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02.1150.001.02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toksykologii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1150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toksykologiczna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21.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dermatologia i wenerologia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02.1200.001.02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dermatologii i wenerologii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dermatologiczna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1202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wenerologiczna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genetyka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02.1210.001.02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genetyki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1210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genetyczna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23.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neurologia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02.1220.001.02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r>
              <w:rPr>
                <w:b/>
                <w:sz w:val="16"/>
              </w:rPr>
              <w:t>neurologii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neurologiczna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neurologia 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02.1221.001.02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neurologii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1221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neurologii dziecięcej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25.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leczenie </w:t>
            </w:r>
            <w:r>
              <w:rPr>
                <w:sz w:val="16"/>
              </w:rPr>
              <w:t>bólu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02.1222.001.02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bólu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bólu 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26.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onkologia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poz.25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02.1240.001.02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onkologii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1242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chemioterapii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1244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radioterapii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1240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onkologiczna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27.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– gruźlica i choroby płuc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poz.26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02.1270.001.02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gruźlicy i chorób płuc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1270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gruźlicy i chorób płuc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1272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płuc</w:t>
            </w:r>
          </w:p>
        </w:tc>
      </w:tr>
      <w:tr w:rsidR="00AF5E54">
        <w:trPr>
          <w:trHeight w:val="66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gruźlica i choroby płuc u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02.1271.001.02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gruźlicy i </w:t>
            </w:r>
            <w:r>
              <w:rPr>
                <w:b/>
                <w:sz w:val="16"/>
              </w:rPr>
              <w:t xml:space="preserve">chorób </w:t>
            </w:r>
            <w:proofErr w:type="spellStart"/>
            <w:r>
              <w:rPr>
                <w:b/>
                <w:sz w:val="16"/>
              </w:rPr>
              <w:t>pluc</w:t>
            </w:r>
            <w:proofErr w:type="spellEnd"/>
            <w:r>
              <w:rPr>
                <w:b/>
                <w:sz w:val="16"/>
              </w:rPr>
              <w:t xml:space="preserve">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1271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gruźlicy i chorób płuc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29.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reumatologia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02.1280.001.02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reumatologii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30.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reumatologia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poz.29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02.1281.001.02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reumatologii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1281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reumatologiczna dla dzieci</w:t>
            </w:r>
          </w:p>
        </w:tc>
      </w:tr>
      <w:tr w:rsidR="00AF5E54">
        <w:trPr>
          <w:trHeight w:val="480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31.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choroby zakaźne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02.1340.001.02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chorób </w:t>
            </w:r>
            <w:r>
              <w:rPr>
                <w:b/>
                <w:sz w:val="16"/>
              </w:rPr>
              <w:t>zakaźnych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1340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zakaźnych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1346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tropikalnych</w:t>
            </w:r>
          </w:p>
        </w:tc>
      </w:tr>
      <w:tr w:rsidR="00AF5E54">
        <w:trPr>
          <w:trHeight w:val="510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1348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odzwierzęcych i pasożytniczych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choroby zakaźne u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02.1341.001.02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</w:t>
            </w:r>
            <w:r>
              <w:rPr>
                <w:b/>
                <w:sz w:val="16"/>
              </w:rPr>
              <w:t xml:space="preserve"> zakresie chorób zakaźnych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1341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zakaźnych dla dzieci</w:t>
            </w:r>
          </w:p>
        </w:tc>
      </w:tr>
      <w:tr w:rsidR="00AF5E54">
        <w:trPr>
          <w:trHeight w:val="75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33.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osób z AIDS lub nosicieli HIV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poz.32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02.1342.001.02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AIDS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1342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profilaktyczno-lecznicza (HIV/AIDS)</w:t>
            </w:r>
          </w:p>
        </w:tc>
      </w:tr>
      <w:tr w:rsidR="00AF5E54">
        <w:trPr>
          <w:trHeight w:val="510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34.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neonatologia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poz.33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02.1400.001.02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neonatologii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1405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zaburzeń i wad rozwojowych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1421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neonatologiczna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35.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położnictwo i ginekologia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poz.34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02.1450.001.02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położnictwa i ginekologii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położniczo - ginekologiczna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patologii ciąży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AF5E54">
        <w:trPr>
          <w:trHeight w:val="90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36.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– ginekologia dla dziewcząt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02.1453.001.02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ginekologii dla dziewcząt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ginekologiczna dla dziewcząt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37.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chirurgia ogólna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poz.36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02.1500.001.02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ogólnej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  ogólnej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profilaktyki chorób </w:t>
            </w:r>
            <w:r>
              <w:rPr>
                <w:sz w:val="16"/>
              </w:rPr>
              <w:t>piersi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– chirurgia 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02.1501.001.02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1501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dziecięcej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39.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proktologia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02.1506.001.02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</w:t>
            </w:r>
            <w:r>
              <w:rPr>
                <w:b/>
                <w:sz w:val="16"/>
              </w:rPr>
              <w:t>zakresie proktologii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1506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proktologiczna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lastRenderedPageBreak/>
              <w:t>40.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chirurgia klatki piersiowej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poz.39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02.1520.001.02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klatki piersiowej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klatki piersiowej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chirurgia onkologiczna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02.1540.001.02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onkologicznej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1540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onkologicznej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chirurgia onkologiczna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02.1541.001.02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onkologicznej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1541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onkologicznej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43.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chirurgia plastyczna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poz.62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02.1550.001.02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plastycznej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plastycznej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1552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ręki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1554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oparzeń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kardiochirurgia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02.1560.001.02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kardiochirurgii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1560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kardiochirurgiczna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45.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neurochirurgia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02.1570.001.02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neurochirurgii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1570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neurochirurgiczna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46.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neurochirurgia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02.1571.001.02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neurochirurgii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1571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neurochirurgiczna dla dzieci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47.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ortopedia i traumatologia narządu ruchu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02.1580.001.02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ortopedii i traumatologii narządu </w:t>
            </w:r>
            <w:r>
              <w:rPr>
                <w:b/>
                <w:sz w:val="16"/>
              </w:rPr>
              <w:t>ruchu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1580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urazowo - ortopedycznej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ortopedia i traumatologia narządu ruchu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02.1581.001.02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ortopedii i traumatologii narządu ruchu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1581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urazowo - ortopedycznej dla dzieci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49.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wad postawy u dzieci i młodzieży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02.1583.001.02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wad postawy u dzieci i młodzieży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1583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wad </w:t>
            </w:r>
            <w:r>
              <w:rPr>
                <w:sz w:val="16"/>
              </w:rPr>
              <w:t>postawy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50.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osteoporozy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poz.47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02.1584.001.02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osteoporozy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1584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osteoporozy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1040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poradnia endokrynologiczna </w:t>
            </w:r>
            <w:r>
              <w:rPr>
                <w:sz w:val="16"/>
              </w:rPr>
              <w:t>osteoporozy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proofErr w:type="spellStart"/>
            <w:r>
              <w:rPr>
                <w:sz w:val="16"/>
              </w:rPr>
              <w:t>preluksacja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02.1587.001.02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proofErr w:type="spellStart"/>
            <w:r>
              <w:rPr>
                <w:b/>
                <w:sz w:val="16"/>
              </w:rPr>
              <w:t>preluksacji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1587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preluksacyjna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okulistyka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poz.49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02.1600.001.02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okulistyki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1600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okulistyczna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53.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– okulistyka dla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02.1601.001.02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okulistyki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1601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okulistyczna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zeza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poz.51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02.1604.001.02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zeza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zeza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55.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otolaryngologia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02.1610.001.02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otolaryngologii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1610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otorynolaryngologiczna 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56.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otolaryngologia 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02.1611.001.02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otolaryngologii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1611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otorynolaryngologiczna dla dzieci</w:t>
            </w:r>
          </w:p>
        </w:tc>
      </w:tr>
      <w:tr w:rsidR="00AF5E54">
        <w:trPr>
          <w:trHeight w:val="255"/>
        </w:trPr>
        <w:tc>
          <w:tcPr>
            <w:tcW w:w="4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57.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audiologia i foniatria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poz.54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02.1612.001.02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audiologii i foniatrii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1612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audiologiczna</w:t>
            </w:r>
          </w:p>
        </w:tc>
      </w:tr>
      <w:tr w:rsidR="00AF5E54">
        <w:trPr>
          <w:trHeight w:val="255"/>
        </w:trPr>
        <w:tc>
          <w:tcPr>
            <w:tcW w:w="4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34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1614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foniatryczna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58.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logopedia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02.1616.001.02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logopedii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1616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logopedyczna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59.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chirurgia szczękowo-twarzowa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02.1630.001.02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chirurgii szczękowo-twarzowej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1630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chirurgii szczękowo-twarzowej</w:t>
            </w:r>
          </w:p>
        </w:tc>
      </w:tr>
      <w:tr w:rsidR="00AF5E54">
        <w:trPr>
          <w:trHeight w:val="255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60.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urologia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poz.57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02.1640.001.02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urologii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1640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urologiczna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61.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urologia dziecięca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02.1641.001.02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urologii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1641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urologiczna dla dzieci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62.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transplantologia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poz.59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02.1650.001.02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transplantologii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1650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transplantologiczna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63.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medycyna sportowa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02.1370.001.02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 xml:space="preserve">świadczenia w zakresie medycyny </w:t>
            </w:r>
            <w:r>
              <w:rPr>
                <w:b/>
                <w:sz w:val="16"/>
              </w:rPr>
              <w:t>sportowej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1370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medycyny sportowej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64.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leczenie mukowiscydozy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02.1276.001.02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leczenia mukowiscydozy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1276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leczenia mukowiscydozy</w:t>
            </w:r>
          </w:p>
        </w:tc>
      </w:tr>
      <w:tr w:rsidR="00AF5E54">
        <w:trPr>
          <w:trHeight w:val="51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65.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rzadkie wrodzone wady metabolizmu u dzieci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02.1009.001.02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rzadkich wrodzonych wad metabolizmu u dzieci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1009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poradnia chorób metabolicznych dla dzieci</w:t>
            </w:r>
          </w:p>
        </w:tc>
      </w:tr>
      <w:tr w:rsidR="00AF5E54">
        <w:trPr>
          <w:trHeight w:val="54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66.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choroby wewnętrzne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02.9000.001.02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chorób wewnętrznych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AF5E54">
        <w:trPr>
          <w:trHeight w:val="570"/>
        </w:trPr>
        <w:tc>
          <w:tcPr>
            <w:tcW w:w="4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lastRenderedPageBreak/>
              <w:t>67.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Porada specjalistyczna - pediatria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lp. poz.67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02.9001.001.02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b/>
                <w:sz w:val="16"/>
              </w:rPr>
              <w:t>świadczenia w zakresie pediatrii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E54" w:rsidRDefault="00BF3FEF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AF5E54">
        <w:trPr>
          <w:trHeight w:val="31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Uwagi: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left"/>
            </w:pPr>
          </w:p>
        </w:tc>
      </w:tr>
      <w:tr w:rsidR="00AF5E54">
        <w:trPr>
          <w:trHeight w:val="73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BF3FEF">
            <w:pPr>
              <w:jc w:val="center"/>
            </w:pPr>
            <w:r>
              <w:rPr>
                <w:sz w:val="16"/>
              </w:rPr>
              <w:t>*</w:t>
            </w:r>
          </w:p>
        </w:tc>
        <w:tc>
          <w:tcPr>
            <w:tcW w:w="167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BF3FEF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 - dopuszcza się kontraktowanie zakresów  wym. w kol. 5 w innych komórkach </w:t>
            </w:r>
            <w:proofErr w:type="spellStart"/>
            <w:r>
              <w:rPr>
                <w:sz w:val="16"/>
              </w:rPr>
              <w:t>org.niż</w:t>
            </w:r>
            <w:proofErr w:type="spellEnd"/>
            <w:r>
              <w:rPr>
                <w:sz w:val="16"/>
              </w:rPr>
              <w:t xml:space="preserve"> wym. w kol. 13 pod warunkiem, że spełniają one warunki określone w rozporządzeniu AOS</w:t>
            </w:r>
            <w:r>
              <w:rPr>
                <w:sz w:val="16"/>
              </w:rPr>
              <w:br/>
              <w:t> - kody nadane zgodnie z rozporządzeniem Ministra Zdrowia wydanym na podstawie art</w:t>
            </w:r>
            <w:r>
              <w:rPr>
                <w:sz w:val="16"/>
              </w:rPr>
              <w:t>. 105 ust. 5 ustawy z dnia 15 kwietnia 2011 r. o działalności leczniczej (Dz. U. z 2018 r. poz. 2190, z późn.zm.)</w:t>
            </w:r>
            <w:r>
              <w:rPr>
                <w:sz w:val="16"/>
              </w:rPr>
              <w:br/>
              <w:t xml:space="preserve"> - stosuje się odpowiednio do komórek org. wykonujących usługi dla dzieci, zgodnie z rozporządzeniem Ministra Zdrowia </w:t>
            </w:r>
          </w:p>
        </w:tc>
      </w:tr>
      <w:tr w:rsidR="00AF5E54">
        <w:trPr>
          <w:trHeight w:val="33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AF5E5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BF3FEF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X**</w:t>
            </w:r>
          </w:p>
        </w:tc>
        <w:tc>
          <w:tcPr>
            <w:tcW w:w="167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E54" w:rsidRDefault="00BF3FEF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 - dotyczy </w:t>
            </w:r>
            <w:r>
              <w:rPr>
                <w:sz w:val="16"/>
              </w:rPr>
              <w:t>świadczeniodawców posiadających w lokalizacji aparat RTG i USG </w:t>
            </w:r>
          </w:p>
        </w:tc>
      </w:tr>
    </w:tbl>
    <w:p w:rsidR="00AF5E54" w:rsidRDefault="00AF5E54"/>
    <w:sectPr w:rsidR="00AF5E54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54"/>
    <w:rsid w:val="00AF5E54"/>
    <w:rsid w:val="00B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C8B0A-4CAB-4242-BEB1-E885C5B9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1993</Words>
  <Characters>11963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stycznia 2024 r.</vt:lpstr>
    </vt:vector>
  </TitlesOfParts>
  <Company/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stycznia 2024 r.</dc:title>
  <dc:subject>zmieniające zarządzenie w sprawie określenia warunków zawierania i realizacji umów o udzielanie świadczeń opieki zdrowotnej w rodzaju ambulatoryjna opieka specjalistyczna</dc:subject>
  <dc:creator>Adriana.Jablonska</dc:creator>
  <cp:lastModifiedBy>Skierka Monika</cp:lastModifiedBy>
  <cp:revision>2</cp:revision>
  <dcterms:created xsi:type="dcterms:W3CDTF">2024-01-12T07:06:00Z</dcterms:created>
  <dcterms:modified xsi:type="dcterms:W3CDTF">2024-01-12T07:06:00Z</dcterms:modified>
  <cp:category>Akt prawny</cp:category>
</cp:coreProperties>
</file>