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7D6" w:rsidRDefault="0025507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5f do zarządzenia Nr 132/2024/DSOZ</w:t>
      </w:r>
      <w:r>
        <w:br/>
        <w:t>Prezesa Narodowego Funduszu Zdrowia</w:t>
      </w:r>
      <w:r>
        <w:br/>
        <w:t>z dnia 31 grudnia 2024 r.</w:t>
      </w:r>
    </w:p>
    <w:p w:rsidR="00AB37D6" w:rsidRDefault="00255070">
      <w:pPr>
        <w:keepNext/>
        <w:spacing w:after="480"/>
        <w:jc w:val="center"/>
      </w:pPr>
      <w:r>
        <w:rPr>
          <w:b/>
        </w:rPr>
        <w:t>Klasyfikacja poziomów ciężkości chorób w ramach diagnostycznych pakietów specjalistycznych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140"/>
        <w:gridCol w:w="1995"/>
        <w:gridCol w:w="3420"/>
        <w:gridCol w:w="7889"/>
      </w:tblGrid>
      <w:tr w:rsidR="00AB37D6">
        <w:trPr>
          <w:trHeight w:val="5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>Lp.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>Kod pakietu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>Kod produktu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 xml:space="preserve">Nazwa pakietu </w:t>
            </w:r>
            <w:r>
              <w:t>diagnostycznego specjalistycznego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>Sugerowana opieka w POZ</w:t>
            </w:r>
          </w:p>
        </w:tc>
      </w:tr>
      <w:tr w:rsidR="00AB37D6">
        <w:trPr>
          <w:trHeight w:val="225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>1.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>PS1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>5.36.00.0000001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center"/>
            </w:pPr>
            <w:r>
              <w:t>PS1 Pakiet specjalistyczny - tarczyca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D6" w:rsidRDefault="00255070">
            <w:pPr>
              <w:jc w:val="left"/>
            </w:pPr>
            <w:r>
              <w:t>I. Chorzy wymagający farmakoterapii:</w:t>
            </w:r>
            <w:r>
              <w:br/>
              <w:t>A. Niedoczynność tarczycy (klasyczna postać, w której stwierdza się dobrą odpowiedź na farmakoterap</w:t>
            </w:r>
            <w:r>
              <w:t xml:space="preserve">ię, dawka leku jest relatywnie stała w dłuższym przedziale czasu, pacjent nie zgłasza dolegliwości sugerujących zaburzenia </w:t>
            </w:r>
            <w:proofErr w:type="spellStart"/>
            <w:r>
              <w:t>tyreometaboliczne</w:t>
            </w:r>
            <w:proofErr w:type="spellEnd"/>
            <w:r>
              <w:t>):</w:t>
            </w:r>
            <w:r>
              <w:br/>
              <w:t>a. Niedoczynność tarczycy w przebiegu przewlekłego autoimmunizacyjnego zapalenia tarczycy (</w:t>
            </w:r>
            <w:proofErr w:type="spellStart"/>
            <w:r>
              <w:t>ch.</w:t>
            </w:r>
            <w:proofErr w:type="spellEnd"/>
            <w:r>
              <w:t xml:space="preserve"> Hashimoto) - E06.3</w:t>
            </w:r>
            <w:r>
              <w:t>/E03.8</w:t>
            </w:r>
            <w:r>
              <w:br/>
              <w:t>b. Niedoczynność tarczycy po leczeniu chirurgicznym - E89.0</w:t>
            </w:r>
            <w:r>
              <w:br/>
              <w:t>c. Niedoczynność tarczycy po leczeniu jodem 131 - E03.2</w:t>
            </w:r>
            <w:r>
              <w:br/>
            </w:r>
            <w:r>
              <w:br/>
              <w:t>UWAGA: nie dotyczy</w:t>
            </w:r>
            <w:r>
              <w:br/>
              <w:t>- kobiet ciężarnych,</w:t>
            </w:r>
            <w:r>
              <w:br/>
              <w:t>- zapaleń tarczycy, które przebiegają z </w:t>
            </w:r>
            <w:proofErr w:type="spellStart"/>
            <w:r>
              <w:t>tyreotoksykozą</w:t>
            </w:r>
            <w:proofErr w:type="spellEnd"/>
            <w:r>
              <w:t xml:space="preserve"> (fazowość zapalenia),</w:t>
            </w:r>
            <w:r>
              <w:br/>
              <w:t>- pacjentów lec</w:t>
            </w:r>
            <w:r>
              <w:t>zonych z powodu raka tarczycy.</w:t>
            </w:r>
          </w:p>
        </w:tc>
      </w:tr>
      <w:tr w:rsidR="00AB37D6">
        <w:trPr>
          <w:trHeight w:val="315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D6" w:rsidRDefault="00AB37D6">
            <w:pPr>
              <w:jc w:val="left"/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D6" w:rsidRDefault="00AB37D6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D6" w:rsidRDefault="00AB37D6">
            <w:pPr>
              <w:jc w:val="left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D6" w:rsidRDefault="00AB37D6">
            <w:pPr>
              <w:jc w:val="left"/>
            </w:pP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left"/>
            </w:pPr>
            <w:proofErr w:type="spellStart"/>
            <w:r>
              <w:t>II.Chorzy</w:t>
            </w:r>
            <w:proofErr w:type="spellEnd"/>
            <w:r>
              <w:t xml:space="preserve"> nie wymagający farmakoterapii:</w:t>
            </w:r>
          </w:p>
        </w:tc>
      </w:tr>
      <w:tr w:rsidR="00AB37D6">
        <w:trPr>
          <w:trHeight w:val="315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left"/>
            </w:pPr>
            <w:r>
              <w:t xml:space="preserve">a.        Przewlekłe autoimmunizacyjne zapalenie tarczycy w stadium </w:t>
            </w:r>
            <w:proofErr w:type="spellStart"/>
            <w:r>
              <w:t>eutyreozy</w:t>
            </w:r>
            <w:proofErr w:type="spellEnd"/>
            <w:r>
              <w:t xml:space="preserve"> – E06.3</w:t>
            </w:r>
          </w:p>
        </w:tc>
      </w:tr>
      <w:tr w:rsidR="00AB37D6">
        <w:trPr>
          <w:trHeight w:val="315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left"/>
            </w:pPr>
            <w:r>
              <w:t>b.        Wole rozlane nietoksyczne – E04.0</w:t>
            </w:r>
          </w:p>
        </w:tc>
      </w:tr>
      <w:tr w:rsidR="00AB37D6">
        <w:trPr>
          <w:trHeight w:val="285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left"/>
            </w:pPr>
            <w:r>
              <w:t xml:space="preserve">c.        Guzek tarczycy </w:t>
            </w:r>
            <w:r>
              <w:t>pojedynczy nietoksyczny – E04.1 (tylko, gdy wynik BACC – grupa 2 wg raportowania Bethesda)</w:t>
            </w:r>
          </w:p>
        </w:tc>
      </w:tr>
      <w:tr w:rsidR="00AB37D6">
        <w:trPr>
          <w:trHeight w:val="315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AB37D6">
            <w:pPr>
              <w:jc w:val="left"/>
            </w:pP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D6" w:rsidRDefault="00255070">
            <w:pPr>
              <w:jc w:val="left"/>
            </w:pPr>
            <w:r>
              <w:t>d.        Wole wieloguzkowe nietoksyczne – E04.2 (tylko, gdy wynik BACC – grupa 2 wg raportowania Bethesda</w:t>
            </w:r>
          </w:p>
        </w:tc>
      </w:tr>
    </w:tbl>
    <w:p w:rsidR="00AB37D6" w:rsidRDefault="00AB37D6"/>
    <w:sectPr w:rsidR="00AB37D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D6"/>
    <w:rsid w:val="00255070"/>
    <w:rsid w:val="00AB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9C74-C94E-457B-8923-B31B138D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2025-01-02T08:10:00Z</dcterms:created>
  <dcterms:modified xsi:type="dcterms:W3CDTF">2025-01-02T08:10:00Z</dcterms:modified>
  <cp:category>Akt prawny</cp:category>
</cp:coreProperties>
</file>