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595" w:rsidRDefault="00A567D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zarządzenia Nr 130/2024/DSOZ</w:t>
      </w:r>
      <w:r>
        <w:br/>
        <w:t>Prezesa Narodowego Funduszu Zdrowia</w:t>
      </w:r>
      <w:r>
        <w:br/>
        <w:t>z dnia 24 grudnia 2024 r.</w:t>
      </w:r>
    </w:p>
    <w:p w:rsidR="006C3595" w:rsidRDefault="00A567D4">
      <w:pPr>
        <w:keepNext/>
        <w:spacing w:after="480"/>
        <w:jc w:val="center"/>
      </w:pPr>
      <w:r>
        <w:rPr>
          <w:b/>
        </w:rPr>
        <w:t>Katalog produktów</w:t>
      </w:r>
      <w:r>
        <w:rPr>
          <w:b/>
        </w:rPr>
        <w:br/>
        <w:t>(produkty objęte współczynnikiem korygującym)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6481"/>
        <w:gridCol w:w="1125"/>
        <w:gridCol w:w="1530"/>
      </w:tblGrid>
      <w:tr w:rsidR="006C3595">
        <w:trPr>
          <w:trHeight w:val="66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 grupy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 grupy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Współczynnik korygujący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leczenie udarów </w:t>
            </w:r>
            <w:r>
              <w:rPr>
                <w:sz w:val="20"/>
              </w:rPr>
              <w:t>mózgu &gt; 7 dni w oddziale udarowym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A48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wewnątrzczaszkowe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A11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korekcyjne kręgosłupa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H51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w zakresie kończyny dolnej i miednicy &lt; 66 r.ż.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H31F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</w:t>
            </w:r>
            <w:r>
              <w:rPr>
                <w:sz w:val="20"/>
              </w:rPr>
              <w:t>zabiegi klatki piersiowej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zabiegi górnej części układu rozrodczego bez </w:t>
            </w:r>
            <w:proofErr w:type="spellStart"/>
            <w:r>
              <w:rPr>
                <w:sz w:val="20"/>
              </w:rPr>
              <w:t>pw</w:t>
            </w:r>
            <w:proofErr w:type="spellEnd"/>
            <w:r>
              <w:rPr>
                <w:sz w:val="20"/>
              </w:rPr>
              <w:t xml:space="preserve">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M11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jamy ustnej, gardła i krtani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C11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w obrębie piersi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J02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zabiegi </w:t>
            </w:r>
            <w:r>
              <w:rPr>
                <w:sz w:val="20"/>
              </w:rPr>
              <w:t>szczękowo-twarzowe &lt; 66 r.ż.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C21F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chirurgii noworodka i niemowlęcia *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PZN01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w zakresie kończyny dolnej i miednicy &lt; 18 r.ż.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PZH03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korekcyjne kręgosłupa &lt; 18 r.ż.</w:t>
            </w:r>
            <w:r>
              <w:rPr>
                <w:sz w:val="20"/>
              </w:rPr>
              <w:t xml:space="preserve">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PZH08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w zakresie kończyny dolnej i miednicy &gt; 65 r.ż.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H31E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pęcherza moczowego z wytworzeniem przetoki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L21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w zaćmie i jaskrze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B11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</w:t>
            </w:r>
            <w:r>
              <w:rPr>
                <w:sz w:val="20"/>
              </w:rPr>
              <w:t>zabiegi wewnątrzczaszkowe &lt; 18 r.ż.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PZA01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zabiegi górnej części układu rozrodczego z </w:t>
            </w:r>
            <w:proofErr w:type="spellStart"/>
            <w:r>
              <w:rPr>
                <w:sz w:val="20"/>
              </w:rPr>
              <w:t>pw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M20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klatki piersiowej &lt; 18 r.ż.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PZD01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zabiegi dolnej części układu rozrodczego bez </w:t>
            </w:r>
            <w:proofErr w:type="spellStart"/>
            <w:r>
              <w:rPr>
                <w:sz w:val="20"/>
              </w:rPr>
              <w:t>pw</w:t>
            </w:r>
            <w:proofErr w:type="spellEnd"/>
            <w:r>
              <w:rPr>
                <w:sz w:val="20"/>
              </w:rPr>
              <w:t xml:space="preserve">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M01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jamy ustnej, gardła i krtani &lt; 18 r.ż.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PZC01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zabiegi dolnej części układu rozrodczego z </w:t>
            </w:r>
            <w:proofErr w:type="spellStart"/>
            <w:r>
              <w:rPr>
                <w:sz w:val="20"/>
              </w:rPr>
              <w:t>pw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M06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  <w:tr w:rsidR="006C3595">
        <w:trPr>
          <w:trHeight w:val="51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 xml:space="preserve">22.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zabiegi chirurgiczne w urazach wielonarządowych &lt; 18 r.ż. 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T11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5" w:rsidRDefault="00A567D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1,03</w:t>
            </w:r>
          </w:p>
        </w:tc>
      </w:tr>
    </w:tbl>
    <w:p w:rsidR="006C3595" w:rsidRDefault="006C3595"/>
    <w:sectPr w:rsidR="006C359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595"/>
    <w:rsid w:val="006C3595"/>
    <w:rsid w:val="00A5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BC27B4-96F9-4072-8237-C0F6C9F2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szczegółowych warunków umów w systemie podstawowego szpitalnego zabezpieczenia świadczeń opieki zdrowotnej</dc:subject>
  <dc:creator>Gilbert.Moscicki</dc:creator>
  <cp:lastModifiedBy>Skierka Monika</cp:lastModifiedBy>
  <cp:revision>2</cp:revision>
  <dcterms:created xsi:type="dcterms:W3CDTF">2024-12-27T07:26:00Z</dcterms:created>
  <dcterms:modified xsi:type="dcterms:W3CDTF">2024-12-27T07:26:00Z</dcterms:modified>
  <cp:category>Akt prawny</cp:category>
</cp:coreProperties>
</file>