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225B0" w14:textId="77777777" w:rsidR="00400A16" w:rsidRDefault="00400A16" w:rsidP="00400A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266EE">
        <w:rPr>
          <w:rFonts w:ascii="Arial" w:hAnsi="Arial" w:cs="Arial"/>
          <w:b/>
          <w:sz w:val="24"/>
          <w:szCs w:val="24"/>
        </w:rPr>
        <w:t>Uzasadnienie</w:t>
      </w:r>
    </w:p>
    <w:p w14:paraId="3E5C9A11" w14:textId="77777777" w:rsidR="00400A16" w:rsidRDefault="00400A16" w:rsidP="00400A1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8F62CF" w14:textId="77777777" w:rsidR="00BD7339" w:rsidRDefault="00400A16" w:rsidP="00BD7339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zmieniające zarządzenie </w:t>
      </w:r>
      <w:r w:rsidRPr="00910051">
        <w:rPr>
          <w:rFonts w:ascii="Arial" w:hAnsi="Arial" w:cs="Arial"/>
          <w:bCs/>
          <w:sz w:val="24"/>
          <w:szCs w:val="24"/>
        </w:rPr>
        <w:t xml:space="preserve">Nr </w:t>
      </w:r>
      <w:r>
        <w:rPr>
          <w:rFonts w:ascii="Arial" w:hAnsi="Arial" w:cs="Arial"/>
          <w:bCs/>
          <w:sz w:val="24"/>
          <w:szCs w:val="24"/>
        </w:rPr>
        <w:t>128</w:t>
      </w:r>
      <w:r w:rsidRPr="00910051">
        <w:rPr>
          <w:rFonts w:ascii="Arial" w:hAnsi="Arial" w:cs="Arial"/>
          <w:bCs/>
          <w:sz w:val="24"/>
          <w:szCs w:val="24"/>
        </w:rPr>
        <w:t>/2018/DSOZ Preze</w:t>
      </w:r>
      <w:r>
        <w:rPr>
          <w:rFonts w:ascii="Arial" w:hAnsi="Arial" w:cs="Arial"/>
          <w:bCs/>
          <w:sz w:val="24"/>
          <w:szCs w:val="24"/>
        </w:rPr>
        <w:t xml:space="preserve">sa Narodowego Funduszu Zdrowia </w:t>
      </w:r>
      <w:r w:rsidRPr="00910051">
        <w:rPr>
          <w:rFonts w:ascii="Arial" w:hAnsi="Arial" w:cs="Arial"/>
          <w:bCs/>
          <w:sz w:val="24"/>
          <w:szCs w:val="24"/>
        </w:rPr>
        <w:t xml:space="preserve">z dnia </w:t>
      </w:r>
      <w:r>
        <w:rPr>
          <w:rFonts w:ascii="Arial" w:hAnsi="Arial" w:cs="Arial"/>
          <w:bCs/>
          <w:sz w:val="24"/>
          <w:szCs w:val="24"/>
        </w:rPr>
        <w:t>7 grudnia</w:t>
      </w:r>
      <w:r w:rsidRPr="00910051">
        <w:rPr>
          <w:rFonts w:ascii="Arial" w:hAnsi="Arial" w:cs="Arial"/>
          <w:bCs/>
          <w:sz w:val="24"/>
          <w:szCs w:val="24"/>
        </w:rPr>
        <w:t xml:space="preserve"> 2018 r. w sprawie umów </w:t>
      </w:r>
      <w:r>
        <w:rPr>
          <w:rFonts w:ascii="Arial" w:hAnsi="Arial" w:cs="Arial"/>
          <w:bCs/>
          <w:sz w:val="24"/>
          <w:szCs w:val="24"/>
        </w:rPr>
        <w:br/>
      </w:r>
      <w:r w:rsidRPr="00910051">
        <w:rPr>
          <w:rFonts w:ascii="Arial" w:hAnsi="Arial" w:cs="Arial"/>
          <w:bCs/>
          <w:sz w:val="24"/>
          <w:szCs w:val="24"/>
        </w:rPr>
        <w:t>o re</w:t>
      </w:r>
      <w:r>
        <w:rPr>
          <w:rFonts w:ascii="Arial" w:hAnsi="Arial" w:cs="Arial"/>
          <w:bCs/>
          <w:sz w:val="24"/>
          <w:szCs w:val="24"/>
        </w:rPr>
        <w:t>alizację programu pilotażowego dotyczącego leczenia ostrej fazy udaru niedokrwiennego za pomocą przezcewnikowej trombektomii mechanicznej naczyń domózgowych lub wewnątrzczaszkowych</w:t>
      </w:r>
      <w:r w:rsidR="00A856A2">
        <w:rPr>
          <w:rFonts w:ascii="Arial" w:hAnsi="Arial" w:cs="Arial"/>
          <w:bCs/>
          <w:sz w:val="24"/>
          <w:szCs w:val="24"/>
        </w:rPr>
        <w:t>, zwanego dalej „zarządzeniem”,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stanowi wykonanie upoważnienia określonego w art. </w:t>
      </w:r>
      <w:r w:rsidRPr="00F26898">
        <w:rPr>
          <w:rFonts w:ascii="Arial" w:hAnsi="Arial" w:cs="Arial"/>
          <w:sz w:val="24"/>
          <w:szCs w:val="24"/>
        </w:rPr>
        <w:t xml:space="preserve">48e ust. </w:t>
      </w:r>
      <w:r>
        <w:rPr>
          <w:rFonts w:ascii="Arial" w:hAnsi="Arial" w:cs="Arial"/>
          <w:sz w:val="24"/>
          <w:szCs w:val="24"/>
        </w:rPr>
        <w:t>1</w:t>
      </w:r>
      <w:r w:rsidRPr="00F26898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</w:t>
      </w:r>
      <w:r>
        <w:rPr>
          <w:rFonts w:ascii="Arial" w:hAnsi="Arial" w:cs="Arial"/>
          <w:sz w:val="24"/>
          <w:szCs w:val="24"/>
        </w:rPr>
        <w:t>h (Dz. U. z 201</w:t>
      </w:r>
      <w:r w:rsidR="001D1419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r. poz. 1</w:t>
      </w:r>
      <w:r w:rsidR="001D1419">
        <w:rPr>
          <w:rFonts w:ascii="Arial" w:hAnsi="Arial" w:cs="Arial"/>
          <w:sz w:val="24"/>
          <w:szCs w:val="24"/>
        </w:rPr>
        <w:t>373</w:t>
      </w:r>
      <w:r>
        <w:rPr>
          <w:rFonts w:ascii="Arial" w:hAnsi="Arial" w:cs="Arial"/>
          <w:sz w:val="24"/>
          <w:szCs w:val="24"/>
        </w:rPr>
        <w:t xml:space="preserve">, z </w:t>
      </w:r>
      <w:r w:rsidRPr="00F26898">
        <w:rPr>
          <w:rFonts w:ascii="Arial" w:hAnsi="Arial" w:cs="Arial"/>
          <w:sz w:val="24"/>
          <w:szCs w:val="24"/>
        </w:rPr>
        <w:t>późn. zm</w:t>
      </w:r>
      <w:r>
        <w:rPr>
          <w:rFonts w:ascii="Arial" w:hAnsi="Arial" w:cs="Arial"/>
          <w:sz w:val="24"/>
          <w:szCs w:val="24"/>
        </w:rPr>
        <w:t>.)</w:t>
      </w:r>
      <w:r w:rsidR="00A856A2">
        <w:rPr>
          <w:rFonts w:ascii="Arial" w:hAnsi="Arial" w:cs="Arial"/>
          <w:sz w:val="24"/>
          <w:szCs w:val="24"/>
        </w:rPr>
        <w:t xml:space="preserve"> i ma </w:t>
      </w:r>
      <w:r w:rsidR="00BD7339">
        <w:rPr>
          <w:rFonts w:ascii="Arial" w:hAnsi="Arial" w:cs="Arial"/>
          <w:sz w:val="24"/>
          <w:szCs w:val="24"/>
        </w:rPr>
        <w:t xml:space="preserve">na celu dostosowanie przepisów ww. zarządzenia do obowiązujących przepisów prawa. </w:t>
      </w:r>
    </w:p>
    <w:p w14:paraId="74CE5080" w14:textId="77777777" w:rsidR="0016393C" w:rsidRDefault="00BD7339" w:rsidP="0016393C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1D1419">
        <w:rPr>
          <w:rFonts w:ascii="Arial" w:hAnsi="Arial" w:cs="Arial"/>
          <w:sz w:val="24"/>
          <w:szCs w:val="24"/>
        </w:rPr>
        <w:t xml:space="preserve">niniejszym </w:t>
      </w:r>
      <w:r>
        <w:rPr>
          <w:rFonts w:ascii="Arial" w:hAnsi="Arial" w:cs="Arial"/>
          <w:sz w:val="24"/>
          <w:szCs w:val="24"/>
        </w:rPr>
        <w:t xml:space="preserve">zarządzeniu w </w:t>
      </w:r>
      <w:r w:rsidR="0016393C">
        <w:rPr>
          <w:rFonts w:ascii="Arial" w:hAnsi="Arial" w:cs="Arial"/>
          <w:sz w:val="24"/>
          <w:szCs w:val="24"/>
        </w:rPr>
        <w:t>zakresie:</w:t>
      </w:r>
    </w:p>
    <w:p w14:paraId="29F32C46" w14:textId="148EC9D5" w:rsidR="0016393C" w:rsidRDefault="0016393C" w:rsidP="0016393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BD7339">
        <w:rPr>
          <w:rFonts w:ascii="Arial" w:hAnsi="Arial" w:cs="Arial"/>
          <w:sz w:val="24"/>
          <w:szCs w:val="24"/>
        </w:rPr>
        <w:t xml:space="preserve">§ 1 pkt 1 </w:t>
      </w:r>
      <w:r>
        <w:rPr>
          <w:rFonts w:ascii="Arial" w:hAnsi="Arial" w:cs="Arial"/>
          <w:sz w:val="24"/>
          <w:szCs w:val="24"/>
        </w:rPr>
        <w:t xml:space="preserve">- </w:t>
      </w:r>
      <w:r w:rsidR="001D1419">
        <w:rPr>
          <w:rFonts w:ascii="Arial" w:hAnsi="Arial" w:cs="Arial"/>
          <w:sz w:val="24"/>
          <w:szCs w:val="24"/>
        </w:rPr>
        <w:t xml:space="preserve">dokonano aktualizacji adresu promulgacyjnego </w:t>
      </w:r>
      <w:r>
        <w:rPr>
          <w:rFonts w:ascii="Arial" w:hAnsi="Arial" w:cs="Arial"/>
          <w:sz w:val="24"/>
          <w:szCs w:val="24"/>
        </w:rPr>
        <w:t xml:space="preserve">wskazanego w </w:t>
      </w:r>
      <w:r w:rsidR="00076489">
        <w:rPr>
          <w:rFonts w:ascii="Arial" w:hAnsi="Arial" w:cs="Arial"/>
          <w:sz w:val="24"/>
          <w:szCs w:val="24"/>
        </w:rPr>
        <w:t xml:space="preserve">przedmiotowym </w:t>
      </w:r>
      <w:r>
        <w:rPr>
          <w:rFonts w:ascii="Arial" w:hAnsi="Arial" w:cs="Arial"/>
          <w:sz w:val="24"/>
          <w:szCs w:val="24"/>
        </w:rPr>
        <w:t>przepisie</w:t>
      </w:r>
      <w:r w:rsidR="00BD7339">
        <w:rPr>
          <w:rFonts w:ascii="Arial" w:hAnsi="Arial" w:cs="Arial"/>
          <w:sz w:val="24"/>
          <w:szCs w:val="24"/>
        </w:rPr>
        <w:t>, w związku z wejściem w życie rozporządzenia Ministra Zdrowia z dnia 27 czerwca 2019 r. zmieniającego rozporządzenie w sprawie programu pilotażowego dotyczącego leczenia ostrej fazy udaru niedokrwiennego za pomocą przezcewnikowej trombektomii mechanicznej naczyń domózgowych lub</w:t>
      </w:r>
      <w:r w:rsidR="00161098">
        <w:rPr>
          <w:rFonts w:ascii="Arial" w:hAnsi="Arial" w:cs="Arial"/>
          <w:sz w:val="24"/>
          <w:szCs w:val="24"/>
        </w:rPr>
        <w:t xml:space="preserve"> wewnątrzczaszkowych</w:t>
      </w:r>
      <w:r w:rsidR="001D1419">
        <w:rPr>
          <w:rFonts w:ascii="Arial" w:hAnsi="Arial" w:cs="Arial"/>
          <w:sz w:val="24"/>
          <w:szCs w:val="24"/>
        </w:rPr>
        <w:t xml:space="preserve"> (Dz. U. poz. 1236)</w:t>
      </w:r>
      <w:r w:rsidR="00161098">
        <w:rPr>
          <w:rFonts w:ascii="Arial" w:hAnsi="Arial" w:cs="Arial"/>
          <w:sz w:val="24"/>
          <w:szCs w:val="24"/>
        </w:rPr>
        <w:t>, zwanego dalej „rozporządzeniem”</w:t>
      </w:r>
      <w:r>
        <w:rPr>
          <w:rFonts w:ascii="Arial" w:hAnsi="Arial" w:cs="Arial"/>
          <w:sz w:val="24"/>
          <w:szCs w:val="24"/>
        </w:rPr>
        <w:t xml:space="preserve"> (przedmiotowa regulacja przyjęła rozwiązania pozwalające na zwiększenie </w:t>
      </w:r>
      <w:r w:rsidR="00BD7339">
        <w:rPr>
          <w:rFonts w:ascii="Arial" w:hAnsi="Arial" w:cs="Arial"/>
          <w:sz w:val="24"/>
          <w:szCs w:val="24"/>
        </w:rPr>
        <w:t xml:space="preserve"> liczb</w:t>
      </w:r>
      <w:r>
        <w:rPr>
          <w:rFonts w:ascii="Arial" w:hAnsi="Arial" w:cs="Arial"/>
          <w:sz w:val="24"/>
          <w:szCs w:val="24"/>
        </w:rPr>
        <w:t>y</w:t>
      </w:r>
      <w:r w:rsidR="00BD7339">
        <w:rPr>
          <w:rFonts w:ascii="Arial" w:hAnsi="Arial" w:cs="Arial"/>
          <w:sz w:val="24"/>
          <w:szCs w:val="24"/>
        </w:rPr>
        <w:t xml:space="preserve"> realizatorów programu pilotażowego</w:t>
      </w:r>
      <w:r>
        <w:rPr>
          <w:rFonts w:ascii="Arial" w:hAnsi="Arial" w:cs="Arial"/>
          <w:sz w:val="24"/>
          <w:szCs w:val="24"/>
        </w:rPr>
        <w:t>),</w:t>
      </w:r>
    </w:p>
    <w:p w14:paraId="70F63C7D" w14:textId="23E91AA5" w:rsidR="00A0347A" w:rsidRDefault="0016393C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="00BD7339">
        <w:rPr>
          <w:rFonts w:ascii="Arial" w:hAnsi="Arial" w:cs="Arial"/>
          <w:sz w:val="24"/>
          <w:szCs w:val="24"/>
        </w:rPr>
        <w:t xml:space="preserve"> </w:t>
      </w:r>
      <w:r w:rsidR="00400A16" w:rsidRPr="00400A16">
        <w:rPr>
          <w:rFonts w:ascii="Arial" w:hAnsi="Arial" w:cs="Arial"/>
          <w:sz w:val="24"/>
          <w:szCs w:val="24"/>
        </w:rPr>
        <w:t xml:space="preserve">§ 13 </w:t>
      </w:r>
      <w:r>
        <w:rPr>
          <w:rFonts w:ascii="Arial" w:hAnsi="Arial" w:cs="Arial"/>
          <w:sz w:val="24"/>
          <w:szCs w:val="24"/>
        </w:rPr>
        <w:t xml:space="preserve">- wprowadzono zmiany </w:t>
      </w:r>
      <w:r w:rsidR="00A856A2">
        <w:rPr>
          <w:rFonts w:ascii="Arial" w:hAnsi="Arial" w:cs="Arial"/>
          <w:sz w:val="24"/>
          <w:szCs w:val="24"/>
        </w:rPr>
        <w:t>dotyczące formy</w:t>
      </w:r>
      <w:r w:rsidR="00400A16">
        <w:rPr>
          <w:rFonts w:ascii="Arial" w:hAnsi="Arial" w:cs="Arial"/>
          <w:sz w:val="24"/>
          <w:szCs w:val="24"/>
        </w:rPr>
        <w:t xml:space="preserve"> przek</w:t>
      </w:r>
      <w:r w:rsidR="00A856A2">
        <w:rPr>
          <w:rFonts w:ascii="Arial" w:hAnsi="Arial" w:cs="Arial"/>
          <w:sz w:val="24"/>
          <w:szCs w:val="24"/>
        </w:rPr>
        <w:t>azywania</w:t>
      </w:r>
      <w:r w:rsidR="006C1BDA">
        <w:rPr>
          <w:rFonts w:ascii="Arial" w:hAnsi="Arial" w:cs="Arial"/>
          <w:sz w:val="24"/>
          <w:szCs w:val="24"/>
        </w:rPr>
        <w:t xml:space="preserve"> (oddziałowi Funduszu)</w:t>
      </w:r>
      <w:r>
        <w:rPr>
          <w:rFonts w:ascii="Arial" w:hAnsi="Arial" w:cs="Arial"/>
          <w:sz w:val="24"/>
          <w:szCs w:val="24"/>
        </w:rPr>
        <w:t xml:space="preserve"> </w:t>
      </w:r>
      <w:r w:rsidR="006C1BDA">
        <w:rPr>
          <w:rFonts w:ascii="Arial" w:hAnsi="Arial" w:cs="Arial"/>
          <w:sz w:val="24"/>
          <w:szCs w:val="24"/>
        </w:rPr>
        <w:t xml:space="preserve">przez świadczeniodawcę </w:t>
      </w:r>
      <w:r>
        <w:rPr>
          <w:rFonts w:ascii="Arial" w:hAnsi="Arial" w:cs="Arial"/>
          <w:sz w:val="24"/>
          <w:szCs w:val="24"/>
        </w:rPr>
        <w:t>sprawozdania,</w:t>
      </w:r>
      <w:r w:rsidR="006C1BDA">
        <w:rPr>
          <w:rFonts w:ascii="Arial" w:hAnsi="Arial" w:cs="Arial"/>
          <w:sz w:val="24"/>
          <w:szCs w:val="24"/>
        </w:rPr>
        <w:t xml:space="preserve"> którego wzór określony został w</w:t>
      </w:r>
      <w:r>
        <w:rPr>
          <w:rFonts w:ascii="Arial" w:hAnsi="Arial" w:cs="Arial"/>
          <w:sz w:val="24"/>
          <w:szCs w:val="24"/>
        </w:rPr>
        <w:t xml:space="preserve"> </w:t>
      </w:r>
      <w:r w:rsidR="00A856A2">
        <w:rPr>
          <w:rFonts w:ascii="Arial" w:hAnsi="Arial" w:cs="Arial"/>
          <w:sz w:val="24"/>
          <w:szCs w:val="24"/>
        </w:rPr>
        <w:t>załącznik</w:t>
      </w:r>
      <w:r w:rsidR="006C1BDA">
        <w:rPr>
          <w:rFonts w:ascii="Arial" w:hAnsi="Arial" w:cs="Arial"/>
          <w:sz w:val="24"/>
          <w:szCs w:val="24"/>
        </w:rPr>
        <w:t>u</w:t>
      </w:r>
      <w:r w:rsidR="00A856A2">
        <w:rPr>
          <w:rFonts w:ascii="Arial" w:hAnsi="Arial" w:cs="Arial"/>
          <w:sz w:val="24"/>
          <w:szCs w:val="24"/>
        </w:rPr>
        <w:t xml:space="preserve"> nr 7</w:t>
      </w:r>
      <w:r w:rsidR="006C1BDA">
        <w:rPr>
          <w:rFonts w:ascii="Arial" w:hAnsi="Arial" w:cs="Arial"/>
          <w:sz w:val="24"/>
          <w:szCs w:val="24"/>
        </w:rPr>
        <w:t xml:space="preserve"> do zarządzenia</w:t>
      </w:r>
      <w:r w:rsidR="00A856A2">
        <w:rPr>
          <w:rFonts w:ascii="Arial" w:hAnsi="Arial" w:cs="Arial"/>
          <w:sz w:val="24"/>
          <w:szCs w:val="24"/>
        </w:rPr>
        <w:t>, wskazując, iż powinna to być forma elektroniczna. Dokonano</w:t>
      </w:r>
      <w:r w:rsidR="00A0347A">
        <w:rPr>
          <w:rFonts w:ascii="Arial" w:hAnsi="Arial" w:cs="Arial"/>
          <w:sz w:val="24"/>
          <w:szCs w:val="24"/>
        </w:rPr>
        <w:t xml:space="preserve"> jednocześnie</w:t>
      </w:r>
      <w:r w:rsidR="00A856A2">
        <w:rPr>
          <w:rFonts w:ascii="Arial" w:hAnsi="Arial" w:cs="Arial"/>
          <w:sz w:val="24"/>
          <w:szCs w:val="24"/>
        </w:rPr>
        <w:t xml:space="preserve"> zmian</w:t>
      </w:r>
      <w:r w:rsidR="00A0347A">
        <w:rPr>
          <w:rFonts w:ascii="Arial" w:hAnsi="Arial" w:cs="Arial"/>
          <w:sz w:val="24"/>
          <w:szCs w:val="24"/>
        </w:rPr>
        <w:t>y</w:t>
      </w:r>
      <w:r w:rsidR="00A856A2">
        <w:rPr>
          <w:rFonts w:ascii="Arial" w:hAnsi="Arial" w:cs="Arial"/>
          <w:sz w:val="24"/>
          <w:szCs w:val="24"/>
        </w:rPr>
        <w:t xml:space="preserve"> w treści</w:t>
      </w:r>
      <w:r w:rsidR="00935B36">
        <w:rPr>
          <w:rFonts w:ascii="Arial" w:hAnsi="Arial" w:cs="Arial"/>
          <w:sz w:val="24"/>
          <w:szCs w:val="24"/>
        </w:rPr>
        <w:t xml:space="preserve"> </w:t>
      </w:r>
      <w:r w:rsidR="00A0347A">
        <w:rPr>
          <w:rFonts w:ascii="Arial" w:hAnsi="Arial" w:cs="Arial"/>
          <w:sz w:val="24"/>
          <w:szCs w:val="24"/>
        </w:rPr>
        <w:t xml:space="preserve">ww. </w:t>
      </w:r>
      <w:r w:rsidR="00935B36">
        <w:rPr>
          <w:rFonts w:ascii="Arial" w:hAnsi="Arial" w:cs="Arial"/>
          <w:sz w:val="24"/>
          <w:szCs w:val="24"/>
        </w:rPr>
        <w:t>załącznika nr 7, które umożliwi</w:t>
      </w:r>
      <w:r w:rsidR="00A0347A">
        <w:rPr>
          <w:rFonts w:ascii="Arial" w:hAnsi="Arial" w:cs="Arial"/>
          <w:sz w:val="24"/>
          <w:szCs w:val="24"/>
        </w:rPr>
        <w:t>ą</w:t>
      </w:r>
      <w:r w:rsidR="00935B36">
        <w:rPr>
          <w:rFonts w:ascii="Arial" w:hAnsi="Arial" w:cs="Arial"/>
          <w:sz w:val="24"/>
          <w:szCs w:val="24"/>
        </w:rPr>
        <w:t xml:space="preserve"> przekazywanie informacji w sposób spójny i czytelny</w:t>
      </w:r>
      <w:r w:rsidR="00A0347A">
        <w:rPr>
          <w:rFonts w:ascii="Arial" w:hAnsi="Arial" w:cs="Arial"/>
          <w:sz w:val="24"/>
          <w:szCs w:val="24"/>
        </w:rPr>
        <w:t xml:space="preserve"> oraz</w:t>
      </w:r>
      <w:r w:rsidR="00897DDF">
        <w:rPr>
          <w:rFonts w:ascii="Arial" w:hAnsi="Arial" w:cs="Arial"/>
          <w:sz w:val="24"/>
          <w:szCs w:val="24"/>
        </w:rPr>
        <w:t xml:space="preserve"> </w:t>
      </w:r>
      <w:r w:rsidR="00A0347A">
        <w:rPr>
          <w:rFonts w:ascii="Arial" w:hAnsi="Arial" w:cs="Arial"/>
          <w:sz w:val="24"/>
          <w:szCs w:val="24"/>
        </w:rPr>
        <w:t>zobowiązują</w:t>
      </w:r>
      <w:r w:rsidR="00897DDF">
        <w:rPr>
          <w:rFonts w:ascii="Arial" w:hAnsi="Arial" w:cs="Arial"/>
          <w:sz w:val="24"/>
          <w:szCs w:val="24"/>
        </w:rPr>
        <w:t xml:space="preserve"> ś</w:t>
      </w:r>
      <w:r w:rsidR="00935B36">
        <w:rPr>
          <w:rFonts w:ascii="Arial" w:hAnsi="Arial" w:cs="Arial"/>
          <w:sz w:val="24"/>
          <w:szCs w:val="24"/>
        </w:rPr>
        <w:t>wiadczeniodawcę</w:t>
      </w:r>
      <w:r w:rsidR="00A0347A">
        <w:rPr>
          <w:rFonts w:ascii="Arial" w:hAnsi="Arial" w:cs="Arial"/>
          <w:sz w:val="24"/>
          <w:szCs w:val="24"/>
        </w:rPr>
        <w:t xml:space="preserve"> </w:t>
      </w:r>
      <w:r w:rsidR="00935B36">
        <w:rPr>
          <w:rFonts w:ascii="Arial" w:hAnsi="Arial" w:cs="Arial"/>
          <w:sz w:val="24"/>
          <w:szCs w:val="24"/>
        </w:rPr>
        <w:t>do przekazywania informacji po każdym kwartale w sposób narastający. Zatem każde następn</w:t>
      </w:r>
      <w:r w:rsidR="00F93ABE">
        <w:rPr>
          <w:rFonts w:ascii="Arial" w:hAnsi="Arial" w:cs="Arial"/>
          <w:sz w:val="24"/>
          <w:szCs w:val="24"/>
        </w:rPr>
        <w:t>e sprawozdanie powinno stanowić kontynuację poprzedniego</w:t>
      </w:r>
      <w:r w:rsidR="00A0347A">
        <w:rPr>
          <w:rFonts w:ascii="Arial" w:hAnsi="Arial" w:cs="Arial"/>
          <w:sz w:val="24"/>
          <w:szCs w:val="24"/>
        </w:rPr>
        <w:t>;</w:t>
      </w:r>
    </w:p>
    <w:p w14:paraId="317B770E" w14:textId="77777777" w:rsidR="00E9794E" w:rsidRDefault="00A0347A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F93ABE">
        <w:rPr>
          <w:rFonts w:ascii="Arial" w:hAnsi="Arial" w:cs="Arial"/>
          <w:sz w:val="24"/>
          <w:szCs w:val="24"/>
        </w:rPr>
        <w:t xml:space="preserve"> </w:t>
      </w:r>
      <w:r w:rsidR="00935B36">
        <w:rPr>
          <w:rFonts w:ascii="Arial" w:hAnsi="Arial" w:cs="Arial"/>
          <w:sz w:val="24"/>
          <w:szCs w:val="24"/>
        </w:rPr>
        <w:t xml:space="preserve"> </w:t>
      </w:r>
      <w:r w:rsidR="00E9794E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>a</w:t>
      </w:r>
      <w:r w:rsidR="00E9794E">
        <w:rPr>
          <w:rFonts w:ascii="Arial" w:hAnsi="Arial" w:cs="Arial"/>
          <w:sz w:val="24"/>
          <w:szCs w:val="24"/>
        </w:rPr>
        <w:t xml:space="preserve"> nr 1 do zarządzenia </w:t>
      </w:r>
      <w:r>
        <w:rPr>
          <w:rFonts w:ascii="Arial" w:hAnsi="Arial" w:cs="Arial"/>
          <w:sz w:val="24"/>
          <w:szCs w:val="24"/>
        </w:rPr>
        <w:t xml:space="preserve"> - </w:t>
      </w:r>
      <w:r w:rsidR="00E9794E">
        <w:rPr>
          <w:rFonts w:ascii="Arial" w:hAnsi="Arial" w:cs="Arial"/>
          <w:sz w:val="24"/>
          <w:szCs w:val="24"/>
        </w:rPr>
        <w:t xml:space="preserve">dokonano korekty pisarskiej dotyczącej podstawy prawnej </w:t>
      </w:r>
      <w:r w:rsidR="001B2581">
        <w:rPr>
          <w:rFonts w:ascii="Arial" w:hAnsi="Arial" w:cs="Arial"/>
          <w:sz w:val="24"/>
          <w:szCs w:val="24"/>
        </w:rPr>
        <w:t xml:space="preserve">oznaczenia świadczeniodawcy (w nawiasie), z którym ma być zawarta umowa. </w:t>
      </w:r>
      <w:r w:rsidR="004801FE">
        <w:rPr>
          <w:rFonts w:ascii="Arial" w:hAnsi="Arial" w:cs="Arial"/>
          <w:sz w:val="24"/>
          <w:szCs w:val="24"/>
        </w:rPr>
        <w:t>K</w:t>
      </w:r>
      <w:r w:rsidR="005F0133">
        <w:rPr>
          <w:rFonts w:ascii="Arial" w:hAnsi="Arial" w:cs="Arial"/>
          <w:sz w:val="24"/>
          <w:szCs w:val="24"/>
        </w:rPr>
        <w:t>orekty dokonano także w załączniku nr 1 do umowy poprzez wykreślenie słowa „</w:t>
      </w:r>
      <w:proofErr w:type="spellStart"/>
      <w:r w:rsidR="005F0133">
        <w:rPr>
          <w:rFonts w:ascii="Arial" w:hAnsi="Arial" w:cs="Arial"/>
          <w:sz w:val="24"/>
          <w:szCs w:val="24"/>
        </w:rPr>
        <w:t>teryt</w:t>
      </w:r>
      <w:proofErr w:type="spellEnd"/>
      <w:r w:rsidR="005F0133">
        <w:rPr>
          <w:rFonts w:ascii="Arial" w:hAnsi="Arial" w:cs="Arial"/>
          <w:sz w:val="24"/>
          <w:szCs w:val="24"/>
        </w:rPr>
        <w:t xml:space="preserve">” znajdującego się w miejscu „adres miejsca”, ze względu na zbędność zbierania w tym zakresie danych. </w:t>
      </w:r>
    </w:p>
    <w:p w14:paraId="0CE9D2E1" w14:textId="77777777" w:rsidR="002926FF" w:rsidRDefault="002926FF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Jednocześnie zobowiązano dotychczasowych świadczeniodawców biorących </w:t>
      </w:r>
    </w:p>
    <w:p w14:paraId="52C9B5C0" w14:textId="77777777" w:rsidR="002926FF" w:rsidRDefault="002926FF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D645577" w14:textId="4FF2C471" w:rsidR="0014427E" w:rsidRDefault="0014427E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udział w pilotażu do</w:t>
      </w:r>
      <w:r w:rsidR="002926FF">
        <w:rPr>
          <w:rFonts w:ascii="Arial" w:hAnsi="Arial" w:cs="Arial"/>
          <w:sz w:val="24"/>
          <w:szCs w:val="24"/>
        </w:rPr>
        <w:t xml:space="preserve"> ponowne</w:t>
      </w:r>
      <w:r>
        <w:rPr>
          <w:rFonts w:ascii="Arial" w:hAnsi="Arial" w:cs="Arial"/>
          <w:sz w:val="24"/>
          <w:szCs w:val="24"/>
        </w:rPr>
        <w:t>go</w:t>
      </w:r>
      <w:r w:rsidR="002926FF">
        <w:rPr>
          <w:rFonts w:ascii="Arial" w:hAnsi="Arial" w:cs="Arial"/>
          <w:sz w:val="24"/>
          <w:szCs w:val="24"/>
        </w:rPr>
        <w:t xml:space="preserve"> przekazanie drogą elektroniczną </w:t>
      </w:r>
      <w:r>
        <w:rPr>
          <w:rFonts w:ascii="Arial" w:hAnsi="Arial" w:cs="Arial"/>
          <w:sz w:val="24"/>
          <w:szCs w:val="24"/>
        </w:rPr>
        <w:t xml:space="preserve">przekazanych wcześniej sprawozdań jednakże zgodnie z nowym wzorem określonym w załączniku nr 2 do zarządzenia. </w:t>
      </w:r>
      <w:r w:rsidR="004A2832">
        <w:rPr>
          <w:rFonts w:ascii="Arial" w:hAnsi="Arial" w:cs="Arial"/>
          <w:sz w:val="24"/>
          <w:szCs w:val="24"/>
        </w:rPr>
        <w:t xml:space="preserve">Powyższe działanie umożliwi świadczeniodawcy oraz NFZ dokonanie ocenę skuteczności praktycznej oraz wypracowanie optymalnego modelu organizacji leczenia ostrej fazy udaru niedokrwiennego za pomocą przezcewnikowej trombektomii mechanicznej naczyń domózgowych lub wewnątrzczaszkowych. </w:t>
      </w:r>
      <w:bookmarkStart w:id="0" w:name="_GoBack"/>
      <w:bookmarkEnd w:id="0"/>
    </w:p>
    <w:p w14:paraId="40AFE0EA" w14:textId="52EDE324" w:rsidR="002926FF" w:rsidRDefault="0014427E" w:rsidP="004A3EB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Ponadto w zarządzeniu wskazano termin składania przez nowych realizatorów pilotażu, wniosków o zawarcie umowy z Narodowym Funduszem Zdrowia. </w:t>
      </w:r>
      <w:r w:rsidR="002926FF">
        <w:rPr>
          <w:rFonts w:ascii="Arial" w:hAnsi="Arial" w:cs="Arial"/>
          <w:sz w:val="24"/>
          <w:szCs w:val="24"/>
        </w:rPr>
        <w:t xml:space="preserve"> </w:t>
      </w:r>
    </w:p>
    <w:p w14:paraId="7745F999" w14:textId="77777777" w:rsidR="00392747" w:rsidRDefault="00392747" w:rsidP="00400A16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sectPr w:rsidR="003927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A16"/>
    <w:rsid w:val="00076489"/>
    <w:rsid w:val="000B792C"/>
    <w:rsid w:val="0014427E"/>
    <w:rsid w:val="00161098"/>
    <w:rsid w:val="0016393C"/>
    <w:rsid w:val="001B2581"/>
    <w:rsid w:val="001D1419"/>
    <w:rsid w:val="002926FF"/>
    <w:rsid w:val="00294194"/>
    <w:rsid w:val="00392747"/>
    <w:rsid w:val="00400A16"/>
    <w:rsid w:val="004070C5"/>
    <w:rsid w:val="0046506B"/>
    <w:rsid w:val="004801FE"/>
    <w:rsid w:val="004A2832"/>
    <w:rsid w:val="004A3EB7"/>
    <w:rsid w:val="005E104D"/>
    <w:rsid w:val="005F0133"/>
    <w:rsid w:val="00680ED3"/>
    <w:rsid w:val="006C1BDA"/>
    <w:rsid w:val="007F6CF4"/>
    <w:rsid w:val="00897DDF"/>
    <w:rsid w:val="00935B36"/>
    <w:rsid w:val="009425E8"/>
    <w:rsid w:val="00A0347A"/>
    <w:rsid w:val="00A82CDE"/>
    <w:rsid w:val="00A856A2"/>
    <w:rsid w:val="00AA77EF"/>
    <w:rsid w:val="00BD5AC6"/>
    <w:rsid w:val="00BD7339"/>
    <w:rsid w:val="00E07079"/>
    <w:rsid w:val="00E9794E"/>
    <w:rsid w:val="00EA4AC5"/>
    <w:rsid w:val="00ED775A"/>
    <w:rsid w:val="00F21F90"/>
    <w:rsid w:val="00F93ABE"/>
    <w:rsid w:val="00FD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9546"/>
  <w15:docId w15:val="{5EF72B53-FE1C-471D-A5B6-FE80BC6A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A1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6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3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B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B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B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1B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1BD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1B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 Elżbieta</dc:creator>
  <cp:lastModifiedBy>Kilan Elżbieta</cp:lastModifiedBy>
  <cp:revision>3</cp:revision>
  <cp:lastPrinted>2019-08-05T14:25:00Z</cp:lastPrinted>
  <dcterms:created xsi:type="dcterms:W3CDTF">2019-08-07T11:48:00Z</dcterms:created>
  <dcterms:modified xsi:type="dcterms:W3CDTF">2019-08-07T11:58:00Z</dcterms:modified>
</cp:coreProperties>
</file>