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BC9" w:rsidRDefault="003D55D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54 do zarządzenia Nr 9/2025/DGL</w:t>
      </w:r>
      <w:r>
        <w:br/>
        <w:t>Prezesa Narodowego Funduszu Zdrowia</w:t>
      </w:r>
      <w:r>
        <w:br/>
        <w:t>z dnia 30 stycznia 2025 r.</w:t>
      </w:r>
    </w:p>
    <w:p w:rsidR="00087BC9" w:rsidRDefault="003D55DB">
      <w:pPr>
        <w:keepNext/>
        <w:spacing w:after="480"/>
        <w:jc w:val="center"/>
      </w:pPr>
      <w:r>
        <w:rPr>
          <w:b/>
        </w:rPr>
        <w:t>Powołanie Zespołu Koordynacyjnego ds. leczenia chorych na ostrą porfirię wątrobową (AHP)</w:t>
      </w:r>
    </w:p>
    <w:p w:rsidR="00087BC9" w:rsidRDefault="003D55DB">
      <w:pPr>
        <w:keepLines/>
        <w:spacing w:before="120" w:after="120"/>
        <w:ind w:firstLine="227"/>
      </w:pPr>
      <w:r>
        <w:t xml:space="preserve">Na podstawie art. 16b ust. 1 i 8 ustawy z dnia 12 maja </w:t>
      </w:r>
      <w:r>
        <w:t>2011 r. o refundacji leków, środków spożywczych specjalnego przeznaczenia żywieniowego oraz wyrobów medycznych (Dz. U. z 2024 r. poz. 930), powołuję Zespół Koordynacyjny ds. leczenia chorych na ostrą porfirię wątrobową (AHP) w składzie:</w:t>
      </w:r>
    </w:p>
    <w:p w:rsidR="00087BC9" w:rsidRDefault="003D55DB">
      <w:pPr>
        <w:spacing w:before="120" w:after="120"/>
        <w:ind w:left="340" w:hanging="227"/>
      </w:pPr>
      <w:r>
        <w:t>1) </w:t>
      </w:r>
      <w:r>
        <w:t>prof. dr hab. me</w:t>
      </w:r>
      <w:r>
        <w:t xml:space="preserve">d. Jerzy </w:t>
      </w:r>
      <w:proofErr w:type="spellStart"/>
      <w:r>
        <w:t>Windyga</w:t>
      </w:r>
      <w:proofErr w:type="spellEnd"/>
      <w:r>
        <w:t>, Klinika Zaburzeń Hemostazy i Chorób Wewnętrznych, Instytut Hematologii i Transfuzjologii w Warszawie – Przewodniczący Zespołu;</w:t>
      </w:r>
    </w:p>
    <w:p w:rsidR="00087BC9" w:rsidRDefault="003D55DB">
      <w:pPr>
        <w:spacing w:before="120" w:after="120"/>
        <w:ind w:left="340" w:hanging="227"/>
      </w:pPr>
      <w:r>
        <w:t>2) </w:t>
      </w:r>
      <w:r>
        <w:t xml:space="preserve">prof. dr hab. med. Jarosław Czyż, Kierownik Kliniki Hematologii, Collegium </w:t>
      </w:r>
      <w:proofErr w:type="spellStart"/>
      <w:r>
        <w:t>Medicum</w:t>
      </w:r>
      <w:proofErr w:type="spellEnd"/>
      <w:r>
        <w:t xml:space="preserve"> w Bydgoszczy, Uniwersytet</w:t>
      </w:r>
      <w:r>
        <w:t xml:space="preserve"> Mikołaja Kopernika w Toruniu;</w:t>
      </w:r>
    </w:p>
    <w:p w:rsidR="00087BC9" w:rsidRDefault="003D55DB">
      <w:pPr>
        <w:spacing w:before="120" w:after="120"/>
        <w:ind w:left="340" w:hanging="227"/>
      </w:pPr>
      <w:r>
        <w:t>3) </w:t>
      </w:r>
      <w:r>
        <w:t>dr n. med. Kazimierz Hałaburda, Klinika Transplantacji Krwiotwórczych Komórek Macierzystych, Instytut Hematologii i Transfuzjologii w Warszawie;</w:t>
      </w:r>
    </w:p>
    <w:p w:rsidR="00087BC9" w:rsidRDefault="003D55DB">
      <w:pPr>
        <w:spacing w:before="120" w:after="120"/>
        <w:ind w:left="340" w:hanging="227"/>
      </w:pPr>
      <w:r>
        <w:t>4) </w:t>
      </w:r>
      <w:r>
        <w:t xml:space="preserve">dr n. med. Wojciech </w:t>
      </w:r>
      <w:proofErr w:type="spellStart"/>
      <w:r>
        <w:t>Homenda</w:t>
      </w:r>
      <w:proofErr w:type="spellEnd"/>
      <w:r>
        <w:t>, Oddział Chorób Wewnętrznych i Hematologii, Wo</w:t>
      </w:r>
      <w:r>
        <w:t>jewódzki Szpital Specjalistyczny im. J. Korczaka Sp. z.o.o. w Słupsku;</w:t>
      </w:r>
    </w:p>
    <w:p w:rsidR="00087BC9" w:rsidRDefault="003D55DB">
      <w:pPr>
        <w:spacing w:before="120" w:after="120"/>
        <w:ind w:left="340" w:hanging="227"/>
      </w:pPr>
      <w:r>
        <w:t>5) </w:t>
      </w:r>
      <w:r>
        <w:t>prof. dr hab. med. Ewa Lech-</w:t>
      </w:r>
      <w:proofErr w:type="spellStart"/>
      <w:r>
        <w:t>Marańda</w:t>
      </w:r>
      <w:proofErr w:type="spellEnd"/>
      <w:r>
        <w:t>, Konsultant Krajowy w dziedzinie hematologii, Instytut Hematologii i Transfuzjologii w Warszawie;</w:t>
      </w:r>
    </w:p>
    <w:p w:rsidR="00087BC9" w:rsidRDefault="003D55DB">
      <w:pPr>
        <w:spacing w:before="120" w:after="120"/>
        <w:ind w:left="340" w:hanging="227"/>
      </w:pPr>
      <w:r>
        <w:t>6) </w:t>
      </w:r>
      <w:r>
        <w:t>prof. dr hab. med. Jan Styczyński, Konsultant</w:t>
      </w:r>
      <w:r>
        <w:t xml:space="preserve"> Krajowy w dziedzinie onkologii i hematologii dziecięcej, Klinika Pediatrii, Hematologii i Onkologii, Szpital Uniwersytecki nr 1 im. dr Antoniego Jurasza w Bydgoszczy;</w:t>
      </w:r>
    </w:p>
    <w:p w:rsidR="00087BC9" w:rsidRDefault="003D55DB">
      <w:pPr>
        <w:spacing w:before="120" w:after="120"/>
        <w:ind w:left="340" w:hanging="227"/>
      </w:pPr>
      <w:r>
        <w:t>7) </w:t>
      </w:r>
      <w:r>
        <w:t>dr n. med. Robert Wasilewski, Klinika Zaburzeń Hemostazy i Chorób Wewnętrznych, Insty</w:t>
      </w:r>
      <w:r>
        <w:t>tut Hematologii i Transfuzjologii w Warszawie.</w:t>
      </w:r>
    </w:p>
    <w:sectPr w:rsidR="00087BC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BC9"/>
    <w:rsid w:val="00087BC9"/>
    <w:rsid w:val="003D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07D6E4-7446-4433-868E-297348EFB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2025-01-31T07:35:00Z</dcterms:created>
  <dcterms:modified xsi:type="dcterms:W3CDTF">2025-01-31T07:35:00Z</dcterms:modified>
  <cp:category>Akt prawny</cp:category>
</cp:coreProperties>
</file>