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DAE" w:rsidRDefault="00517A27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40 do zarządzenia Nr 9/2025/DGL</w:t>
      </w:r>
      <w:r>
        <w:br/>
        <w:t>Prezesa Narodowego Funduszu Zdrowia</w:t>
      </w:r>
      <w:r>
        <w:br/>
        <w:t>z dnia 30 stycznia 2025 r.</w:t>
      </w:r>
    </w:p>
    <w:p w:rsidR="00D95DAE" w:rsidRDefault="00517A27">
      <w:pPr>
        <w:keepNext/>
        <w:spacing w:after="480"/>
        <w:jc w:val="center"/>
      </w:pPr>
      <w:r>
        <w:rPr>
          <w:b/>
        </w:rPr>
        <w:t>Powołanie Zespołu Koordynacyjnego do spraw Leczenia Chorób Siatkówki</w:t>
      </w:r>
    </w:p>
    <w:p w:rsidR="00D95DAE" w:rsidRDefault="00517A27">
      <w:pPr>
        <w:keepLines/>
        <w:spacing w:before="120" w:after="120"/>
        <w:ind w:firstLine="227"/>
      </w:pPr>
      <w:r>
        <w:t xml:space="preserve">Na podstawie art. 16b ust. 1 i 8 ustawy z dnia 12 maja 2011 r. o refundacji </w:t>
      </w:r>
      <w:r>
        <w:t>leków, środków spożywczych specjalnego przeznaczenia żywieniowego oraz wyrobów medycznych (Dz. U. z 2024 r. poz. 930), powołuję Zespół Koordynacyjny ds. Leczenia Chorób Siatkówki w składzie:</w:t>
      </w:r>
    </w:p>
    <w:p w:rsidR="00D95DAE" w:rsidRDefault="00517A27">
      <w:pPr>
        <w:spacing w:before="120" w:after="120"/>
        <w:ind w:left="340" w:hanging="227"/>
      </w:pPr>
      <w:r>
        <w:t>1) </w:t>
      </w:r>
      <w:r>
        <w:t>prof. dr hab. n. med. Marek Rękas, Przewodniczący Zespołu, Kli</w:t>
      </w:r>
      <w:r>
        <w:t>nika Okulistyki, Wojskowy Instytut Medyczny – Państwowy Instytut Badawczy w Warszawie;</w:t>
      </w:r>
    </w:p>
    <w:p w:rsidR="00D95DAE" w:rsidRDefault="00517A27">
      <w:pPr>
        <w:spacing w:before="120" w:after="120"/>
        <w:ind w:left="340" w:hanging="227"/>
      </w:pPr>
      <w:r>
        <w:t>2) </w:t>
      </w:r>
      <w:r>
        <w:t>dr hab. n. med. Małgorzata Figurska, Zastępca Przewodniczącego, Klinika Okulistyki, Wojskowy Instytut Medyczny – Państwowy Instytut Badawczy w Warszawie;</w:t>
      </w:r>
    </w:p>
    <w:p w:rsidR="00D95DAE" w:rsidRDefault="00517A27">
      <w:pPr>
        <w:spacing w:before="120" w:after="120"/>
        <w:ind w:left="340" w:hanging="227"/>
      </w:pPr>
      <w:r>
        <w:t>3) </w:t>
      </w:r>
      <w:r>
        <w:t>dr n. med</w:t>
      </w:r>
      <w:r>
        <w:t>. Joanna Adamiec-Mroczek, Klinika Okulistyki, Uniwersytecki Szpital Kliniczny im. Jana Mikulicza-Radeckiego we Wrocławiu;</w:t>
      </w:r>
    </w:p>
    <w:p w:rsidR="00D95DAE" w:rsidRDefault="00517A27">
      <w:pPr>
        <w:spacing w:before="120" w:after="120"/>
        <w:ind w:left="340" w:hanging="227"/>
      </w:pPr>
      <w:r>
        <w:t>4) </w:t>
      </w:r>
      <w:r>
        <w:t>dr n. med. Joanna Dolar-Szczasny, Klinika Chirurgii Siatkówki i Ciałka Szklistego, Samodzielny Publiczny Szpital Kliniczny Nr 1 w L</w:t>
      </w:r>
      <w:r>
        <w:t>ublinie;</w:t>
      </w:r>
    </w:p>
    <w:p w:rsidR="00D95DAE" w:rsidRDefault="00517A27">
      <w:pPr>
        <w:spacing w:before="120" w:after="120"/>
        <w:ind w:left="340" w:hanging="227"/>
      </w:pPr>
      <w:r>
        <w:t>5) </w:t>
      </w:r>
      <w:r>
        <w:t>prof. dr hab. Maciej Krawczyński, Katedra i Zakład Genetyki Medycznej, Pracownia Poradnictwa Genetycznego w Chorobach Narządu Wzroku, Uniwersytet Medyczny im. Karola Marcinkowskiego w Poznaniu;</w:t>
      </w:r>
    </w:p>
    <w:p w:rsidR="00D95DAE" w:rsidRDefault="00517A27">
      <w:pPr>
        <w:spacing w:before="120" w:after="120"/>
        <w:ind w:left="340" w:hanging="227"/>
      </w:pPr>
      <w:r>
        <w:t>6) </w:t>
      </w:r>
      <w:r>
        <w:t xml:space="preserve">lek. Jan </w:t>
      </w:r>
      <w:proofErr w:type="spellStart"/>
      <w:r>
        <w:t>Kucharczuk</w:t>
      </w:r>
      <w:proofErr w:type="spellEnd"/>
      <w:r>
        <w:t>, 10. Wojskowy Szpital Klini</w:t>
      </w:r>
      <w:r>
        <w:t>czny z Polikliniką SP ZOZ w Bydgoszczy;</w:t>
      </w:r>
    </w:p>
    <w:p w:rsidR="00D95DAE" w:rsidRDefault="00517A27">
      <w:pPr>
        <w:spacing w:before="120" w:after="120"/>
        <w:ind w:left="340" w:hanging="227"/>
      </w:pPr>
      <w:r>
        <w:t>7) </w:t>
      </w:r>
      <w:r>
        <w:t>dr n. med. Anna Matysik, Woźniak, Klinika Okulistyki Ogólnej Katedry Okulistyki, Samodzielny Publiczny Szpital Kliniczny Nr 1 w Lublinie;</w:t>
      </w:r>
    </w:p>
    <w:p w:rsidR="00D95DAE" w:rsidRDefault="00517A27">
      <w:pPr>
        <w:spacing w:before="120" w:after="120"/>
        <w:ind w:left="340" w:hanging="227"/>
      </w:pPr>
      <w:r>
        <w:t>8) </w:t>
      </w:r>
      <w:r>
        <w:t>prof. dr hab. n. med. Katarzyna Michalska-Małecka, Uniwersyteckie Centru</w:t>
      </w:r>
      <w:r>
        <w:t>m Okulistyki i Onkologii Samodzielny Publiczny Szpital Kliniczny Nr 5 Śląskiego Uniwersytetu Medycznego w Katowicach;</w:t>
      </w:r>
    </w:p>
    <w:p w:rsidR="00D95DAE" w:rsidRDefault="00517A27">
      <w:pPr>
        <w:spacing w:before="120" w:after="120"/>
        <w:ind w:left="340" w:hanging="227"/>
      </w:pPr>
      <w:r>
        <w:t>9) </w:t>
      </w:r>
      <w:r>
        <w:t xml:space="preserve">prof. dr hab. n. med. Marta </w:t>
      </w:r>
      <w:proofErr w:type="spellStart"/>
      <w:r>
        <w:t>Misiuk-Hojło</w:t>
      </w:r>
      <w:proofErr w:type="spellEnd"/>
      <w:r>
        <w:t>, Klinika Okulistyki, Uniwersytecki Szpital Kliniczny im. Jana Mikulicza-Radeckiego we Wrocławi</w:t>
      </w:r>
      <w:r>
        <w:t>u;</w:t>
      </w:r>
    </w:p>
    <w:p w:rsidR="00D95DAE" w:rsidRDefault="00517A27">
      <w:pPr>
        <w:spacing w:before="120" w:after="120"/>
        <w:ind w:left="340" w:hanging="227"/>
      </w:pPr>
      <w:r>
        <w:t>10) </w:t>
      </w:r>
      <w:r>
        <w:t>prof. dr hab. n. med. Anna Nowińska, Odział Kliniczny Okulistyki z Pododdziałem Okulistyki Dziecięcej, Okręgowy Szpital Kolejowy w Katowicach;</w:t>
      </w:r>
    </w:p>
    <w:p w:rsidR="00D95DAE" w:rsidRDefault="00517A27">
      <w:pPr>
        <w:spacing w:before="120" w:after="120"/>
        <w:ind w:left="340" w:hanging="227"/>
      </w:pPr>
      <w:r>
        <w:t>11) </w:t>
      </w:r>
      <w:r>
        <w:t>prof. dr hab. n. med. Katarzyna Nowomiejska, Klinika Okulistyki Ogólnej i Dziecięcej, Uniwersytecki Sz</w:t>
      </w:r>
      <w:r>
        <w:t>pital Kliniczny Nr 1 w Lublinie;</w:t>
      </w:r>
    </w:p>
    <w:p w:rsidR="00D95DAE" w:rsidRDefault="00517A27">
      <w:pPr>
        <w:spacing w:before="120" w:after="120"/>
        <w:ind w:left="340" w:hanging="227"/>
      </w:pPr>
      <w:r>
        <w:t>12) </w:t>
      </w:r>
      <w:r>
        <w:t>dr n. med. Beata Pawlik, Klinika Okulistyki, Wojskowy Instytut Medyczny – Państwowy Instytut Badawczy w Warszawie;</w:t>
      </w:r>
    </w:p>
    <w:p w:rsidR="00D95DAE" w:rsidRDefault="00517A27">
      <w:pPr>
        <w:spacing w:before="120" w:after="120"/>
        <w:ind w:left="340" w:hanging="227"/>
      </w:pPr>
      <w:r>
        <w:t>13) </w:t>
      </w:r>
      <w:r>
        <w:t xml:space="preserve">prof. dr hab. n. med. Rober </w:t>
      </w:r>
      <w:proofErr w:type="spellStart"/>
      <w:r>
        <w:t>Rejdak</w:t>
      </w:r>
      <w:proofErr w:type="spellEnd"/>
      <w:r>
        <w:t>, Katedra i Klinika Okulistyki Ogólnej, Uniwersytet Medyczny w Lub</w:t>
      </w:r>
      <w:r>
        <w:t>linie;</w:t>
      </w:r>
    </w:p>
    <w:p w:rsidR="00D95DAE" w:rsidRDefault="00517A27">
      <w:pPr>
        <w:spacing w:before="120" w:after="120"/>
        <w:ind w:left="340" w:hanging="227"/>
      </w:pPr>
      <w:r>
        <w:t>14) </w:t>
      </w:r>
      <w:r>
        <w:t>dr hab. n. med. Anna Święch-</w:t>
      </w:r>
      <w:proofErr w:type="spellStart"/>
      <w:r>
        <w:t>Zubilewicz</w:t>
      </w:r>
      <w:proofErr w:type="spellEnd"/>
      <w:r>
        <w:t>, Klinika Chirurgii Siatkówki i Ciałka Szklistego, Samodzielny Publiczny Szpital Kliniczny Nr 1 w Lublinie;</w:t>
      </w:r>
    </w:p>
    <w:p w:rsidR="00D95DAE" w:rsidRDefault="00517A27">
      <w:pPr>
        <w:spacing w:before="120" w:after="120"/>
        <w:ind w:left="340" w:hanging="227"/>
      </w:pPr>
      <w:r>
        <w:t>15) </w:t>
      </w:r>
      <w:r>
        <w:t>dr hab. n. med. Sławomir Teper, Oddział Kliniczny Okulistyki z Pododdziałem Okulistyki Dziecięc</w:t>
      </w:r>
      <w:r>
        <w:t>ej, Okręgowy Szpital Kolejowy w Katowicach;</w:t>
      </w:r>
    </w:p>
    <w:p w:rsidR="00D95DAE" w:rsidRDefault="00517A27">
      <w:pPr>
        <w:spacing w:before="120" w:after="120"/>
        <w:ind w:left="340" w:hanging="227"/>
      </w:pPr>
      <w:r>
        <w:t>16) </w:t>
      </w:r>
      <w:r>
        <w:t xml:space="preserve">dr n. med. Magdalena </w:t>
      </w:r>
      <w:proofErr w:type="spellStart"/>
      <w:r>
        <w:t>Ulińska</w:t>
      </w:r>
      <w:proofErr w:type="spellEnd"/>
      <w:r>
        <w:t>, Katedra i Klinika Okulistyki II Wydziału Lekarskiego Warszawskiego Uniwersytetu Medycznego, Samodzielny Publiczny Kliniczny Szpital Okulistyczny w Warszawie.</w:t>
      </w:r>
    </w:p>
    <w:sectPr w:rsidR="00D95DAE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DAE"/>
    <w:rsid w:val="00517A27"/>
    <w:rsid w:val="00D9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28DD92-8EAA-4B2B-A7BF-3684D3FB9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2025-01-31T07:30:00Z</dcterms:created>
  <dcterms:modified xsi:type="dcterms:W3CDTF">2025-01-31T07:30:00Z</dcterms:modified>
  <cp:category>Akt prawny</cp:category>
</cp:coreProperties>
</file>