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74" w:rsidRDefault="0038049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78 do zarządzenia Nr 9/2025/DGL</w:t>
      </w:r>
      <w:r>
        <w:br/>
        <w:t>Prezesa Narodowego Funduszu Zdrowia</w:t>
      </w:r>
      <w:r>
        <w:br/>
        <w:t>z dnia 30 stycznia 2025 r.</w:t>
      </w:r>
    </w:p>
    <w:p w:rsidR="00A30674" w:rsidRDefault="00380493">
      <w:pPr>
        <w:keepNext/>
        <w:spacing w:after="480"/>
        <w:jc w:val="center"/>
      </w:pPr>
      <w:r>
        <w:rPr>
          <w:b/>
        </w:rPr>
        <w:t>Regulamin Zespołu Koordynacyjnego do spraw Stosowania Hormonu Wzrostu u Pacjentów Dorosłych oraz u Młodzieży po Zakończeniu Procesu Wzrastania</w:t>
      </w:r>
    </w:p>
    <w:p w:rsidR="00A30674" w:rsidRDefault="00380493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A30674" w:rsidRDefault="00380493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ciężkiego niedoboru hormonu wzrostu u pacjentów dorosłych oraz u młodzieży po zakończeniu procesu wzrastania";</w:t>
      </w:r>
    </w:p>
    <w:p w:rsidR="00A30674" w:rsidRDefault="00380493">
      <w:pPr>
        <w:spacing w:before="120" w:after="120"/>
        <w:ind w:left="340" w:hanging="227"/>
      </w:pPr>
      <w:r>
        <w:t>2) </w:t>
      </w:r>
      <w:r>
        <w:t>rozstrzyga o wyłączeniu świadczeniobi</w:t>
      </w:r>
      <w:r>
        <w:t>orców z programu;</w:t>
      </w:r>
    </w:p>
    <w:p w:rsidR="00A30674" w:rsidRDefault="00380493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ciężkiego niedoboru hormonu wzrostu u pacjentów dorosłych oraz u młodzieży po zakończeniu procesu wzrastania".</w:t>
      </w:r>
    </w:p>
    <w:p w:rsidR="00A30674" w:rsidRDefault="00380493">
      <w:pPr>
        <w:keepLines/>
        <w:spacing w:before="120" w:after="120"/>
        <w:ind w:firstLine="340"/>
      </w:pPr>
      <w:r>
        <w:t>2. </w:t>
      </w:r>
      <w:r>
        <w:t>Członkowie Zespołu Koordynacyjnego, zwy</w:t>
      </w:r>
      <w:r>
        <w:t>kłą większością głosów, wybierają ze swojego składu Przewodniczącego, jego Zastępców oraz Sekretarza.</w:t>
      </w:r>
    </w:p>
    <w:p w:rsidR="00A30674" w:rsidRDefault="00380493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A30674" w:rsidRDefault="00380493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A30674" w:rsidRDefault="00380493">
      <w:pPr>
        <w:spacing w:before="120" w:after="120"/>
        <w:ind w:left="340" w:hanging="227"/>
      </w:pPr>
      <w:r>
        <w:t>2) </w:t>
      </w:r>
      <w:r>
        <w:t>przydzielanie członkom Zespołu</w:t>
      </w:r>
      <w:r>
        <w:t xml:space="preserve"> Koordynacyjnego obowiązków niezbędnych do prawidłowego wypełniania zadań Zespołu Koordynacyjnego;</w:t>
      </w:r>
    </w:p>
    <w:p w:rsidR="00A30674" w:rsidRDefault="00380493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A30674" w:rsidRDefault="00380493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A30674" w:rsidRDefault="00380493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A30674" w:rsidRDefault="00380493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A30674" w:rsidRDefault="00380493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</w:t>
      </w:r>
      <w:r>
        <w:t>nego.</w:t>
      </w:r>
    </w:p>
    <w:p w:rsidR="00A30674" w:rsidRDefault="00380493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A30674" w:rsidRDefault="00380493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</w:t>
      </w:r>
      <w:r>
        <w:t>ności terapii w trakcie trwania programu lekowego oraz rozstrzyganie o wyłączeniu świadczeniobiorców z programu lekowego odbywa się zgodnie z opisem świadczenia, określonym w załączniku do obwieszczenia ministra właściwego do spraw zdrowia w sprawie wykazu</w:t>
      </w:r>
      <w:r>
        <w:t xml:space="preserve"> leków refundowanych, środków spożywczych specjalnego przeznaczenia żywieniowego oraz wyrobów medycznych oraz zgodnie z zarządzeniem Prezesa Funduszu w sprawie określenia warunków zawierania i realizacji umów w rodzaju leczenie szpitalne w zakresie program</w:t>
      </w:r>
      <w:r>
        <w:t>y lekowe.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 Decyzje dotyczące leczenia pacjentów mogą być podejmowane na zasadach określonych przez Zespół, również z wykorzystaniem elektronicznego s</w:t>
      </w:r>
      <w:r>
        <w:rPr>
          <w:color w:val="000000"/>
          <w:u w:color="000000"/>
        </w:rPr>
        <w:t>ystemu monitorowania programów lekowych.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</w:t>
      </w:r>
      <w:r>
        <w:rPr>
          <w:color w:val="000000"/>
          <w:u w:color="000000"/>
        </w:rPr>
        <w:t>zenia, kontynuację lub zaprzestanie leczenia.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</w:t>
      </w:r>
      <w:r>
        <w:rPr>
          <w:color w:val="000000"/>
          <w:u w:color="000000"/>
        </w:rPr>
        <w:t>rzystaniem środków komunikacji elektronicznej umożliwiających porozumiewanie się na odległość.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</w:t>
      </w:r>
      <w:r>
        <w:rPr>
          <w:color w:val="000000"/>
          <w:u w:color="000000"/>
        </w:rPr>
        <w:t xml:space="preserve"> się przy udziale co najmniej połowy członków Zespołu Koordynacyjnego.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</w:t>
      </w:r>
      <w:r>
        <w:rPr>
          <w:color w:val="000000"/>
          <w:u w:color="000000"/>
        </w:rPr>
        <w:t>kazywany Prezesowi Funduszu oraz Jednostce Koordynującej.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</w:t>
      </w:r>
      <w:r>
        <w:rPr>
          <w:color w:val="000000"/>
          <w:u w:color="000000"/>
        </w:rPr>
        <w:t>aminu, w terminach odpowiednio do: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</w:t>
      </w:r>
      <w:r>
        <w:rPr>
          <w:color w:val="000000"/>
          <w:u w:color="000000"/>
        </w:rPr>
        <w:t>tórych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</w:t>
      </w:r>
      <w:r>
        <w:rPr>
          <w:color w:val="000000"/>
          <w:u w:color="000000"/>
        </w:rPr>
        <w:t>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A30674" w:rsidRDefault="0038049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</w:t>
      </w:r>
      <w:r>
        <w:rPr>
          <w:color w:val="000000"/>
          <w:u w:color="000000"/>
        </w:rPr>
        <w:t xml:space="preserve"> oraz prawną Zespołu Koordynacyjnego oraz jego członków zapewnia Jednostka Koordynująca. Do zadań Jednostki Koordynującej należy w szczególności: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</w:t>
      </w:r>
      <w:r>
        <w:rPr>
          <w:color w:val="000000"/>
          <w:u w:color="000000"/>
        </w:rPr>
        <w:t>cyjnego;</w:t>
      </w:r>
    </w:p>
    <w:p w:rsidR="00A30674" w:rsidRDefault="0038049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A30674" w:rsidRDefault="0038049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A30674" w:rsidRDefault="0038049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A3067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A3067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A3067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A3067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A30674" w:rsidRDefault="0038049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A30674" w:rsidRDefault="00380493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  <w:p w:rsidR="00A30674" w:rsidRDefault="00380493">
            <w:pPr>
              <w:jc w:val="left"/>
            </w:pPr>
            <w:r>
              <w:rPr>
                <w:sz w:val="20"/>
              </w:rPr>
              <w:t>1) ……</w:t>
            </w:r>
          </w:p>
          <w:p w:rsidR="00A30674" w:rsidRDefault="0038049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A3067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A30674" w:rsidRDefault="0038049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30674" w:rsidRDefault="0038049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A3067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38049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A30674" w:rsidRDefault="0038049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A30674" w:rsidRDefault="00380493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A30674" w:rsidRDefault="0038049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A3067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A30674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30674" w:rsidRDefault="0038049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A30674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</w:tr>
      <w:tr w:rsidR="00A30674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30674" w:rsidRDefault="00A30674">
            <w:pPr>
              <w:jc w:val="center"/>
              <w:rPr>
                <w:color w:val="000000"/>
                <w:u w:color="000000"/>
              </w:rPr>
            </w:pPr>
          </w:p>
          <w:p w:rsidR="00A30674" w:rsidRDefault="0038049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30674" w:rsidRDefault="00A3067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30674" w:rsidRDefault="00A30674">
            <w:pPr>
              <w:jc w:val="center"/>
              <w:rPr>
                <w:color w:val="000000"/>
                <w:u w:color="000000"/>
              </w:rPr>
            </w:pPr>
          </w:p>
          <w:p w:rsidR="00A30674" w:rsidRDefault="00380493">
            <w:pPr>
              <w:jc w:val="center"/>
            </w:pPr>
            <w:r>
              <w:t>………………………</w:t>
            </w:r>
          </w:p>
        </w:tc>
      </w:tr>
      <w:tr w:rsidR="00A3067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A30674" w:rsidRDefault="0038049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A30674" w:rsidRDefault="0038049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A30674" w:rsidRDefault="00A3067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A30674" w:rsidRDefault="0038049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A30674" w:rsidRDefault="0038049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A30674" w:rsidRDefault="0038049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A30674" w:rsidRDefault="0038049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z 2024 r. poz. 930)</w:t>
      </w:r>
    </w:p>
    <w:p w:rsidR="00A30674" w:rsidRDefault="0038049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</w:t>
      </w:r>
      <w:r>
        <w:rPr>
          <w:i/>
          <w:color w:val="000000"/>
          <w:u w:color="000000"/>
        </w:rPr>
        <w:t xml:space="preserve">j, w tym poczty elektronicznej w dwóch egzemplarzach. Jeden z egzemplarzy musi zostać przekazany w formie elektronicznej edytowalnej. </w:t>
      </w:r>
    </w:p>
    <w:p w:rsidR="00A30674" w:rsidRDefault="0038049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</w:t>
      </w:r>
      <w:r>
        <w:rPr>
          <w:i/>
          <w:color w:val="000000"/>
          <w:u w:color="000000"/>
        </w:rPr>
        <w:t>ch niezbędnych do opracowania raportu.</w:t>
      </w:r>
    </w:p>
    <w:sectPr w:rsidR="00A3067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74"/>
    <w:rsid w:val="00380493"/>
    <w:rsid w:val="00A3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1123F-8FF7-4460-8EEB-1BA76B22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6E1B451-A41A-4FDC-9335-3BE62E4C5D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1275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2025-01-31T07:52:00Z</dcterms:created>
  <dcterms:modified xsi:type="dcterms:W3CDTF">2025-01-31T07:52:00Z</dcterms:modified>
  <cp:category>Akt prawny</cp:category>
</cp:coreProperties>
</file>