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2B4" w:rsidRDefault="003D62D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24 do zarządzenia Nr 9/2025/DGL</w:t>
      </w:r>
      <w:r>
        <w:br/>
        <w:t>Prezesa Narodowego Funduszu Zdrowia</w:t>
      </w:r>
      <w:r>
        <w:br/>
        <w:t>z dnia 30 stycznia 2025 r.</w:t>
      </w:r>
    </w:p>
    <w:p w:rsidR="00B872B4" w:rsidRDefault="003D62DF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choroby Wilsona oraz 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B872B4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B872B4">
        <w:trPr>
          <w:trHeight w:val="45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kwalifikacja do leczenia choroby Wilsona oraz weryfikacja jego skuteczności</w:t>
            </w:r>
          </w:p>
        </w:tc>
      </w:tr>
      <w:tr w:rsidR="00B872B4">
        <w:trPr>
          <w:trHeight w:val="91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pacjentów z chorobą Wilsona</w:t>
            </w:r>
          </w:p>
        </w:tc>
      </w:tr>
      <w:tr w:rsidR="00B872B4">
        <w:trPr>
          <w:trHeight w:val="3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E83.0 – Choroba Wilsona</w:t>
            </w:r>
          </w:p>
        </w:tc>
      </w:tr>
      <w:tr w:rsidR="00B872B4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B872B4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Zespół Koordynacyjny ds. kwalifikacji i weryfikacji leczenia w programie leczenia choroby Wilsona</w:t>
            </w:r>
          </w:p>
        </w:tc>
      </w:tr>
      <w:tr w:rsidR="00B872B4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Uniwersyteckie Centrum Kliniczne Warszawskiego Uniwersytetu Medycznego</w:t>
            </w:r>
          </w:p>
          <w:p w:rsidR="00B872B4" w:rsidRDefault="003D62DF">
            <w:pPr>
              <w:jc w:val="left"/>
            </w:pPr>
            <w:r>
              <w:rPr>
                <w:sz w:val="20"/>
              </w:rPr>
              <w:t>02-097 Warszawa</w:t>
            </w:r>
          </w:p>
          <w:p w:rsidR="00B872B4" w:rsidRDefault="003D62DF"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 w:rsidR="00B872B4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 xml:space="preserve">kwalifikacje lekarzy </w:t>
            </w:r>
            <w:r>
              <w:rPr>
                <w:sz w:val="20"/>
              </w:rPr>
              <w:t>specjalistów – 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B872B4">
        <w:trPr>
          <w:trHeight w:val="75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 xml:space="preserve">1) kryteria kwalifikacji zostały określone w opisie programu </w:t>
            </w:r>
            <w:r>
              <w:rPr>
                <w:sz w:val="20"/>
              </w:rPr>
              <w:t>lekowego;</w:t>
            </w:r>
          </w:p>
          <w:p w:rsidR="00B872B4" w:rsidRDefault="003D62DF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 w:rsidR="00B872B4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specyfikacja zasadniczych procedur medycznych wykonywanych w trak</w:t>
            </w:r>
            <w:r>
              <w:rPr>
                <w:sz w:val="20"/>
              </w:rPr>
              <w:t>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B4" w:rsidRDefault="003D62DF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B872B4" w:rsidRDefault="00B872B4"/>
    <w:sectPr w:rsidR="00B872B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B4"/>
    <w:rsid w:val="003D62DF"/>
    <w:rsid w:val="00B8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E6CD49-4254-408D-88C4-FBCC5BCA3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2025-01-31T07:22:00Z</dcterms:created>
  <dcterms:modified xsi:type="dcterms:W3CDTF">2025-01-31T07:22:00Z</dcterms:modified>
  <cp:category>Akt prawny</cp:category>
</cp:coreProperties>
</file>