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CEF" w:rsidRDefault="0029351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25 do zarządzenia Nr 9/2025/DGL</w:t>
      </w:r>
      <w:r>
        <w:br/>
        <w:t>Prezesa Narodowego Funduszu Zdrowia</w:t>
      </w:r>
      <w:r>
        <w:br/>
        <w:t>z dnia 30 stycznia 2025 r.</w:t>
      </w:r>
    </w:p>
    <w:p w:rsidR="009D2CEF" w:rsidRDefault="00293514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chorych na </w:t>
      </w:r>
      <w:proofErr w:type="spellStart"/>
      <w:r>
        <w:rPr>
          <w:b/>
        </w:rPr>
        <w:t>kolczystokomórkowego</w:t>
      </w:r>
      <w:proofErr w:type="spellEnd"/>
      <w:r>
        <w:rPr>
          <w:b/>
        </w:rPr>
        <w:t xml:space="preserve"> raka skóry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106"/>
        <w:gridCol w:w="6391"/>
      </w:tblGrid>
      <w:tr w:rsidR="009D2C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b/>
                <w:sz w:val="20"/>
              </w:rPr>
              <w:t>Charakterystyka</w:t>
            </w:r>
            <w:r>
              <w:rPr>
                <w:b/>
                <w:sz w:val="20"/>
              </w:rPr>
              <w:t xml:space="preserve"> świadczenia</w:t>
            </w:r>
          </w:p>
        </w:tc>
      </w:tr>
      <w:tr w:rsidR="009D2C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 xml:space="preserve">kwalifikacja do leczenia chorych na </w:t>
            </w:r>
            <w:proofErr w:type="spellStart"/>
            <w:r>
              <w:rPr>
                <w:sz w:val="20"/>
              </w:rPr>
              <w:t>kolczystokomórkowego</w:t>
            </w:r>
            <w:proofErr w:type="spellEnd"/>
            <w:r>
              <w:rPr>
                <w:sz w:val="20"/>
              </w:rPr>
              <w:t xml:space="preserve"> raka skóry</w:t>
            </w:r>
          </w:p>
        </w:tc>
      </w:tr>
      <w:tr w:rsidR="009D2C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 xml:space="preserve">Leczenie pacjentów chorych na </w:t>
            </w:r>
            <w:proofErr w:type="spellStart"/>
            <w:r>
              <w:rPr>
                <w:sz w:val="20"/>
              </w:rPr>
              <w:t>kolczystokomórkowego</w:t>
            </w:r>
            <w:proofErr w:type="spellEnd"/>
            <w:r>
              <w:rPr>
                <w:sz w:val="20"/>
              </w:rPr>
              <w:t xml:space="preserve"> raka skóry</w:t>
            </w:r>
          </w:p>
        </w:tc>
      </w:tr>
      <w:tr w:rsidR="009D2C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 xml:space="preserve">Rak </w:t>
            </w:r>
            <w:proofErr w:type="spellStart"/>
            <w:r>
              <w:rPr>
                <w:sz w:val="20"/>
              </w:rPr>
              <w:t>kolczystokomórkowy</w:t>
            </w:r>
            <w:proofErr w:type="spellEnd"/>
            <w:r>
              <w:rPr>
                <w:sz w:val="20"/>
              </w:rPr>
              <w:t xml:space="preserve"> skóry - C44.1, C44.2, C44.3, C44.4, C44.5, C44.6, C44.7, C44.8, C44.9</w:t>
            </w:r>
          </w:p>
        </w:tc>
      </w:tr>
      <w:tr w:rsidR="009D2C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9D2C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oznaczenie zespołu k</w:t>
            </w:r>
            <w:r>
              <w:rPr>
                <w:sz w:val="20"/>
              </w:rPr>
              <w:t>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 xml:space="preserve">Zespół Koordynacyjny ds. Leczenia Chorych na Raka </w:t>
            </w:r>
            <w:proofErr w:type="spellStart"/>
            <w:r>
              <w:rPr>
                <w:sz w:val="20"/>
              </w:rPr>
              <w:t>Kolczystokomórkowego</w:t>
            </w:r>
            <w:proofErr w:type="spellEnd"/>
            <w:r>
              <w:rPr>
                <w:sz w:val="20"/>
              </w:rPr>
              <w:t xml:space="preserve"> Skóry</w:t>
            </w:r>
          </w:p>
        </w:tc>
      </w:tr>
      <w:tr w:rsidR="009D2C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Narodowy Instytut Onkologii im. Marii Skłodowskiej – Curie Państwowy Instytut Badawczy</w:t>
            </w:r>
          </w:p>
          <w:p w:rsidR="009D2CEF" w:rsidRDefault="00293514">
            <w:pPr>
              <w:jc w:val="left"/>
            </w:pPr>
            <w:r>
              <w:rPr>
                <w:sz w:val="20"/>
              </w:rPr>
              <w:t>02-781 Warszawa</w:t>
            </w:r>
          </w:p>
          <w:p w:rsidR="009D2CEF" w:rsidRDefault="00293514">
            <w:pPr>
              <w:jc w:val="left"/>
            </w:pPr>
            <w:r>
              <w:rPr>
                <w:sz w:val="20"/>
              </w:rPr>
              <w:t>ul. Roentgena 5</w:t>
            </w:r>
          </w:p>
        </w:tc>
      </w:tr>
      <w:tr w:rsidR="009D2C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9D2C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1) kryte</w:t>
            </w:r>
            <w:r>
              <w:rPr>
                <w:sz w:val="20"/>
              </w:rPr>
              <w:t>ria kwalifikacji zostały określone w opisie programu lekowego;</w:t>
            </w:r>
          </w:p>
          <w:p w:rsidR="009D2CEF" w:rsidRDefault="00293514">
            <w:pPr>
              <w:jc w:val="left"/>
            </w:pPr>
            <w:r>
              <w:rPr>
                <w:sz w:val="20"/>
              </w:rPr>
              <w:t>2) kwalifikacja do leczenia dokonywana jest w oparciu o wnioski przedłożone za pośrednictwem elektronicznego systemu monitorowania programów lekowych.</w:t>
            </w:r>
          </w:p>
        </w:tc>
      </w:tr>
      <w:tr w:rsidR="009D2CE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specyfikacja zasadniczych procedur me</w:t>
            </w:r>
            <w:r>
              <w:rPr>
                <w:sz w:val="20"/>
              </w:rPr>
              <w:t>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EF" w:rsidRDefault="00293514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9D2CEF" w:rsidRDefault="009D2CEF"/>
    <w:sectPr w:rsidR="009D2CE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CEF"/>
    <w:rsid w:val="00293514"/>
    <w:rsid w:val="009D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C44EB5-A058-4313-B45D-9ED1EDBC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2025-01-31T07:22:00Z</dcterms:created>
  <dcterms:modified xsi:type="dcterms:W3CDTF">2025-01-31T07:22:00Z</dcterms:modified>
  <cp:category>Akt prawny</cp:category>
</cp:coreProperties>
</file>